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CA" w:rsidRPr="00804F14" w:rsidRDefault="00E63ECA" w:rsidP="00E63ECA">
      <w:bookmarkStart w:id="0" w:name="_GoBack"/>
      <w:bookmarkEnd w:id="0"/>
    </w:p>
    <w:p w:rsidR="00E63ECA" w:rsidRPr="00804F14" w:rsidRDefault="00E63ECA" w:rsidP="00E63ECA">
      <w:r w:rsidRPr="00804F14">
        <w:rPr>
          <w:noProof/>
        </w:rPr>
        <w:drawing>
          <wp:anchor distT="0" distB="0" distL="114300" distR="114300" simplePos="0" relativeHeight="251659264" behindDoc="0" locked="0" layoutInCell="1" allowOverlap="1">
            <wp:simplePos x="0" y="0"/>
            <wp:positionH relativeFrom="margin">
              <wp:posOffset>618490</wp:posOffset>
            </wp:positionH>
            <wp:positionV relativeFrom="margin">
              <wp:posOffset>676275</wp:posOffset>
            </wp:positionV>
            <wp:extent cx="4198620" cy="239649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g.jpg"/>
                    <pic:cNvPicPr/>
                  </pic:nvPicPr>
                  <pic:blipFill>
                    <a:blip r:embed="rId8">
                      <a:extLst>
                        <a:ext uri="{28A0092B-C50C-407E-A947-70E740481C1C}">
                          <a14:useLocalDpi xmlns:a14="http://schemas.microsoft.com/office/drawing/2010/main" val="0"/>
                        </a:ext>
                      </a:extLst>
                    </a:blip>
                    <a:stretch>
                      <a:fillRect/>
                    </a:stretch>
                  </pic:blipFill>
                  <pic:spPr>
                    <a:xfrm>
                      <a:off x="0" y="0"/>
                      <a:ext cx="4198620" cy="2396490"/>
                    </a:xfrm>
                    <a:prstGeom prst="rect">
                      <a:avLst/>
                    </a:prstGeom>
                  </pic:spPr>
                </pic:pic>
              </a:graphicData>
            </a:graphic>
          </wp:anchor>
        </w:drawing>
      </w:r>
    </w:p>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 w:rsidR="00E63ECA" w:rsidRPr="00804F14" w:rsidRDefault="00E63ECA" w:rsidP="00E63ECA">
      <w:pPr>
        <w:jc w:val="both"/>
        <w:rPr>
          <w:rFonts w:ascii="Arial" w:hAnsi="Arial" w:cs="Arial"/>
          <w:b/>
          <w:sz w:val="36"/>
          <w:szCs w:val="36"/>
          <w:lang w:val="es-ES"/>
        </w:rPr>
      </w:pPr>
      <w:r w:rsidRPr="00804F14">
        <w:rPr>
          <w:rFonts w:ascii="Arial" w:hAnsi="Arial" w:cs="Arial"/>
          <w:b/>
          <w:sz w:val="36"/>
          <w:szCs w:val="36"/>
          <w:lang w:val="es-ES"/>
        </w:rPr>
        <w:t xml:space="preserve">ORDENANZA PARA LA CREACIÓN DEL ÁREA DE CONSERVACIÓN Y USO SUSTENTABLE PROVINCIAL </w:t>
      </w:r>
      <w:r w:rsidR="00876FB1">
        <w:rPr>
          <w:rFonts w:ascii="Arial" w:hAnsi="Arial" w:cs="Arial"/>
          <w:b/>
          <w:sz w:val="36"/>
          <w:szCs w:val="36"/>
          <w:lang w:val="es-ES"/>
        </w:rPr>
        <w:t>A</w:t>
      </w:r>
      <w:r w:rsidRPr="00804F14">
        <w:rPr>
          <w:rFonts w:ascii="Arial" w:hAnsi="Arial" w:cs="Arial"/>
          <w:b/>
          <w:sz w:val="36"/>
          <w:szCs w:val="36"/>
          <w:lang w:val="es-ES"/>
        </w:rPr>
        <w:t xml:space="preserve"> LA CORDILLERA ORIENTAL DEL CARCHI</w:t>
      </w:r>
    </w:p>
    <w:p w:rsidR="00E63ECA" w:rsidRPr="00804F14" w:rsidRDefault="00E63ECA" w:rsidP="00E63ECA">
      <w:pPr>
        <w:jc w:val="both"/>
        <w:rPr>
          <w:rFonts w:ascii="Arial" w:hAnsi="Arial" w:cs="Arial"/>
          <w:b/>
          <w:sz w:val="36"/>
        </w:rPr>
      </w:pPr>
    </w:p>
    <w:p w:rsidR="00E63ECA" w:rsidRPr="00804F14" w:rsidRDefault="00E63ECA" w:rsidP="00E63ECA">
      <w:pPr>
        <w:jc w:val="both"/>
        <w:rPr>
          <w:rFonts w:ascii="Arial" w:hAnsi="Arial" w:cs="Arial"/>
          <w:b/>
          <w:sz w:val="36"/>
        </w:rPr>
      </w:pPr>
      <w:r w:rsidRPr="00804F14">
        <w:rPr>
          <w:rFonts w:ascii="Arial" w:hAnsi="Arial" w:cs="Arial"/>
          <w:b/>
          <w:sz w:val="36"/>
        </w:rPr>
        <w:t>2015-</w:t>
      </w:r>
      <w:r w:rsidR="00876FB1">
        <w:rPr>
          <w:rFonts w:ascii="Arial" w:hAnsi="Arial" w:cs="Arial"/>
          <w:b/>
          <w:sz w:val="36"/>
        </w:rPr>
        <w:t>1</w:t>
      </w:r>
      <w:r w:rsidR="004B10D4">
        <w:rPr>
          <w:rFonts w:ascii="Arial" w:hAnsi="Arial" w:cs="Arial"/>
          <w:b/>
          <w:sz w:val="36"/>
        </w:rPr>
        <w:t>1</w:t>
      </w:r>
      <w:r w:rsidRPr="00804F14">
        <w:rPr>
          <w:rFonts w:ascii="Arial" w:hAnsi="Arial" w:cs="Arial"/>
          <w:b/>
          <w:sz w:val="36"/>
        </w:rPr>
        <w:t>-</w:t>
      </w:r>
      <w:r w:rsidR="00561DA9">
        <w:rPr>
          <w:rFonts w:ascii="Arial" w:hAnsi="Arial" w:cs="Arial"/>
          <w:b/>
          <w:sz w:val="36"/>
        </w:rPr>
        <w:t>11</w:t>
      </w:r>
    </w:p>
    <w:p w:rsidR="00E63ECA" w:rsidRPr="00804F14" w:rsidRDefault="00E63ECA" w:rsidP="00E63ECA">
      <w:pPr>
        <w:jc w:val="both"/>
        <w:rPr>
          <w:rFonts w:ascii="Arial" w:hAnsi="Arial" w:cs="Arial"/>
          <w:b/>
          <w:sz w:val="36"/>
        </w:rPr>
      </w:pPr>
    </w:p>
    <w:p w:rsidR="00E63ECA" w:rsidRDefault="00E63ECA" w:rsidP="00E63ECA">
      <w:pPr>
        <w:spacing w:after="0"/>
        <w:jc w:val="both"/>
        <w:rPr>
          <w:rFonts w:ascii="Arial" w:hAnsi="Arial" w:cs="Arial"/>
          <w:b/>
          <w:sz w:val="36"/>
        </w:rPr>
      </w:pPr>
      <w:r w:rsidRPr="00804F14">
        <w:rPr>
          <w:rFonts w:ascii="Arial" w:hAnsi="Arial" w:cs="Arial"/>
          <w:b/>
          <w:sz w:val="36"/>
        </w:rPr>
        <w:t>Lugar de intervención: Cantones de Tulcán, San Pedro de Huaca, Montúfar, Bolívar.</w:t>
      </w:r>
    </w:p>
    <w:p w:rsidR="00E63ECA" w:rsidRDefault="00E63ECA" w:rsidP="00E63ECA">
      <w:pPr>
        <w:spacing w:after="0"/>
        <w:jc w:val="center"/>
        <w:rPr>
          <w:rFonts w:ascii="Arial" w:hAnsi="Arial" w:cs="Arial"/>
          <w:b/>
          <w:sz w:val="36"/>
        </w:rPr>
      </w:pPr>
    </w:p>
    <w:p w:rsidR="00E63ECA" w:rsidRDefault="00E63ECA" w:rsidP="00E63ECA">
      <w:pPr>
        <w:spacing w:after="0"/>
        <w:jc w:val="center"/>
        <w:rPr>
          <w:rFonts w:ascii="Arial" w:hAnsi="Arial" w:cs="Arial"/>
          <w:b/>
          <w:sz w:val="36"/>
        </w:rPr>
      </w:pPr>
    </w:p>
    <w:p w:rsidR="00E63ECA" w:rsidRDefault="00E63ECA" w:rsidP="00E63ECA">
      <w:pPr>
        <w:spacing w:after="0"/>
        <w:jc w:val="center"/>
        <w:rPr>
          <w:rFonts w:ascii="Arial" w:hAnsi="Arial" w:cs="Arial"/>
          <w:b/>
          <w:sz w:val="36"/>
        </w:rPr>
      </w:pPr>
    </w:p>
    <w:p w:rsidR="00E63ECA" w:rsidRDefault="00E63ECA" w:rsidP="00E63ECA">
      <w:pPr>
        <w:spacing w:after="0"/>
        <w:jc w:val="center"/>
        <w:rPr>
          <w:rFonts w:ascii="Arial" w:hAnsi="Arial" w:cs="Arial"/>
          <w:b/>
          <w:sz w:val="36"/>
        </w:rPr>
      </w:pPr>
    </w:p>
    <w:p w:rsidR="00FB3513" w:rsidRPr="00623E25" w:rsidRDefault="00FB3513" w:rsidP="00E63ECA">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lastRenderedPageBreak/>
        <w:t>EXPOSICIÓN DE MOTIVOS</w:t>
      </w:r>
    </w:p>
    <w:p w:rsidR="00FB3513" w:rsidRPr="00623E25" w:rsidRDefault="00FB3513" w:rsidP="00E63EC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Los </w:t>
      </w:r>
      <w:r w:rsidRPr="00623E25">
        <w:rPr>
          <w:rFonts w:ascii="Times New Roman" w:hAnsi="Times New Roman" w:cs="Times New Roman"/>
          <w:b/>
          <w:sz w:val="24"/>
          <w:szCs w:val="24"/>
          <w:lang w:val="es-ES"/>
        </w:rPr>
        <w:t>derechos de la Naturaleza</w:t>
      </w:r>
      <w:r w:rsidRPr="00623E25">
        <w:rPr>
          <w:rFonts w:ascii="Times New Roman" w:hAnsi="Times New Roman" w:cs="Times New Roman"/>
          <w:sz w:val="24"/>
          <w:szCs w:val="24"/>
          <w:lang w:val="es-ES"/>
        </w:rPr>
        <w:t xml:space="preserve">, los </w:t>
      </w:r>
      <w:r w:rsidRPr="00623E25">
        <w:rPr>
          <w:rFonts w:ascii="Times New Roman" w:hAnsi="Times New Roman" w:cs="Times New Roman"/>
          <w:b/>
          <w:sz w:val="24"/>
          <w:szCs w:val="24"/>
          <w:lang w:val="es-ES"/>
        </w:rPr>
        <w:t>principios ambientales</w:t>
      </w:r>
      <w:r w:rsidRPr="00623E25">
        <w:rPr>
          <w:rFonts w:ascii="Times New Roman" w:hAnsi="Times New Roman" w:cs="Times New Roman"/>
          <w:sz w:val="24"/>
          <w:szCs w:val="24"/>
          <w:lang w:val="es-ES"/>
        </w:rPr>
        <w:t xml:space="preserve">, el </w:t>
      </w:r>
      <w:r w:rsidRPr="00623E25">
        <w:rPr>
          <w:rFonts w:ascii="Times New Roman" w:hAnsi="Times New Roman" w:cs="Times New Roman"/>
          <w:b/>
          <w:sz w:val="24"/>
          <w:szCs w:val="24"/>
          <w:lang w:val="es-ES"/>
        </w:rPr>
        <w:t>buen vivir</w:t>
      </w:r>
      <w:r w:rsidRPr="00623E25">
        <w:rPr>
          <w:rFonts w:ascii="Times New Roman" w:hAnsi="Times New Roman" w:cs="Times New Roman"/>
          <w:sz w:val="24"/>
          <w:szCs w:val="24"/>
          <w:lang w:val="es-ES"/>
        </w:rPr>
        <w:t>, elevados a preceptos constitucionales, deben desarrollarse a través de normas de carácter local que permitan la contribución mancomunada de los diferentes niveles de gobiernos autónomos descentralizados y la participación ciudadana, con el fin de garantizar su efectiva vigencia y ejercicio.</w:t>
      </w:r>
    </w:p>
    <w:p w:rsidR="00FB3513" w:rsidRPr="00E63ECA" w:rsidRDefault="00FB3513" w:rsidP="00E63ECA">
      <w:pPr>
        <w:pStyle w:val="Sinespaciado"/>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En la provincia del Carchi, el recurso hídrico ha disminuido notablemente en las dos últimas décadas, marcando registros preocupantes en la disminución progresiva de este recurso y su afectación a la producción agrícola principalmente, llegando a desencadenar problemas sociales por el abastecimient</w:t>
      </w:r>
      <w:r w:rsidR="00697FCF">
        <w:rPr>
          <w:rFonts w:ascii="Times New Roman" w:hAnsi="Times New Roman" w:cs="Times New Roman"/>
          <w:sz w:val="24"/>
          <w:szCs w:val="24"/>
          <w:lang w:val="es-ES"/>
        </w:rPr>
        <w:t xml:space="preserve">o en cantidad y calidad de agua, </w:t>
      </w:r>
      <w:r w:rsidRPr="00623E25">
        <w:rPr>
          <w:rFonts w:ascii="Times New Roman" w:hAnsi="Times New Roman" w:cs="Times New Roman"/>
          <w:sz w:val="24"/>
          <w:szCs w:val="24"/>
          <w:lang w:val="es-ES"/>
        </w:rPr>
        <w:t xml:space="preserve">en tal virtud, el escenario descrito requiere una respuesta ágil y oportuna de parte de todas las autoridades y en el marco de sus competencias y jurisdicción, de los </w:t>
      </w:r>
      <w:proofErr w:type="spellStart"/>
      <w:r w:rsidRPr="00623E25">
        <w:rPr>
          <w:rFonts w:ascii="Times New Roman" w:hAnsi="Times New Roman" w:cs="Times New Roman"/>
          <w:sz w:val="24"/>
          <w:szCs w:val="24"/>
          <w:lang w:val="es-ES"/>
        </w:rPr>
        <w:t>GAD´s</w:t>
      </w:r>
      <w:proofErr w:type="spellEnd"/>
      <w:r w:rsidRPr="00623E25">
        <w:rPr>
          <w:rFonts w:ascii="Times New Roman" w:hAnsi="Times New Roman" w:cs="Times New Roman"/>
          <w:sz w:val="24"/>
          <w:szCs w:val="24"/>
          <w:lang w:val="es-ES"/>
        </w:rPr>
        <w:t xml:space="preserve">, haciendo uso de la normativa legal vigente que permita el cuidado y manejo del recurso hídrico. </w:t>
      </w:r>
    </w:p>
    <w:p w:rsidR="00FB3513" w:rsidRPr="00623E25" w:rsidRDefault="00FB3513" w:rsidP="00623E25">
      <w:pPr>
        <w:pStyle w:val="Sinespaciado"/>
        <w:rPr>
          <w:lang w:val="es-ES"/>
        </w:rPr>
      </w:pPr>
    </w:p>
    <w:p w:rsidR="00FB3513" w:rsidRPr="00623E25" w:rsidRDefault="00FB3513" w:rsidP="00FB3513">
      <w:pPr>
        <w:spacing w:after="0" w:line="240" w:lineRule="auto"/>
        <w:jc w:val="both"/>
        <w:rPr>
          <w:rFonts w:ascii="Times New Roman" w:hAnsi="Times New Roman" w:cs="Times New Roman"/>
          <w:sz w:val="24"/>
          <w:szCs w:val="24"/>
        </w:rPr>
      </w:pPr>
      <w:r w:rsidRPr="00623E25">
        <w:rPr>
          <w:rFonts w:ascii="Times New Roman" w:hAnsi="Times New Roman" w:cs="Times New Roman"/>
          <w:sz w:val="24"/>
          <w:szCs w:val="24"/>
        </w:rPr>
        <w:t>El Informe/</w:t>
      </w:r>
      <w:proofErr w:type="spellStart"/>
      <w:r w:rsidRPr="00623E25">
        <w:rPr>
          <w:rFonts w:ascii="Times New Roman" w:hAnsi="Times New Roman" w:cs="Times New Roman"/>
          <w:sz w:val="24"/>
          <w:szCs w:val="24"/>
        </w:rPr>
        <w:t>Report</w:t>
      </w:r>
      <w:proofErr w:type="spellEnd"/>
      <w:r w:rsidRPr="00623E25">
        <w:rPr>
          <w:rFonts w:ascii="Times New Roman" w:hAnsi="Times New Roman" w:cs="Times New Roman"/>
          <w:sz w:val="24"/>
          <w:szCs w:val="24"/>
        </w:rPr>
        <w:t xml:space="preserve"> No. 21, Ecuador: Cabeceras </w:t>
      </w:r>
      <w:proofErr w:type="spellStart"/>
      <w:r w:rsidRPr="00623E25">
        <w:rPr>
          <w:rFonts w:ascii="Times New Roman" w:hAnsi="Times New Roman" w:cs="Times New Roman"/>
          <w:sz w:val="24"/>
          <w:szCs w:val="24"/>
        </w:rPr>
        <w:t>Cofanes</w:t>
      </w:r>
      <w:proofErr w:type="spellEnd"/>
      <w:r w:rsidR="0020762A">
        <w:rPr>
          <w:rFonts w:ascii="Times New Roman" w:hAnsi="Times New Roman" w:cs="Times New Roman"/>
          <w:sz w:val="24"/>
          <w:szCs w:val="24"/>
        </w:rPr>
        <w:t xml:space="preserve"> </w:t>
      </w:r>
      <w:r w:rsidRPr="00623E25">
        <w:rPr>
          <w:rFonts w:ascii="Times New Roman" w:hAnsi="Times New Roman" w:cs="Times New Roman"/>
          <w:sz w:val="24"/>
          <w:szCs w:val="24"/>
        </w:rPr>
        <w:t>-</w:t>
      </w:r>
      <w:r w:rsidR="0020762A">
        <w:rPr>
          <w:rFonts w:ascii="Times New Roman" w:hAnsi="Times New Roman" w:cs="Times New Roman"/>
          <w:sz w:val="24"/>
          <w:szCs w:val="24"/>
        </w:rPr>
        <w:t xml:space="preserve"> </w:t>
      </w:r>
      <w:proofErr w:type="spellStart"/>
      <w:r w:rsidRPr="00623E25">
        <w:rPr>
          <w:rFonts w:ascii="Times New Roman" w:hAnsi="Times New Roman" w:cs="Times New Roman"/>
          <w:sz w:val="24"/>
          <w:szCs w:val="24"/>
        </w:rPr>
        <w:t>Chingual</w:t>
      </w:r>
      <w:proofErr w:type="spellEnd"/>
      <w:r w:rsidRPr="00623E25">
        <w:rPr>
          <w:rFonts w:ascii="Times New Roman" w:hAnsi="Times New Roman" w:cs="Times New Roman"/>
          <w:sz w:val="24"/>
          <w:szCs w:val="24"/>
        </w:rPr>
        <w:t xml:space="preserve">, el Inventario Biológico y Social -realizado por el Field </w:t>
      </w:r>
      <w:proofErr w:type="spellStart"/>
      <w:r w:rsidRPr="00623E25">
        <w:rPr>
          <w:rFonts w:ascii="Times New Roman" w:hAnsi="Times New Roman" w:cs="Times New Roman"/>
          <w:sz w:val="24"/>
          <w:szCs w:val="24"/>
        </w:rPr>
        <w:t>Museum</w:t>
      </w:r>
      <w:proofErr w:type="spellEnd"/>
      <w:r w:rsidRPr="00623E25">
        <w:rPr>
          <w:rFonts w:ascii="Times New Roman" w:hAnsi="Times New Roman" w:cs="Times New Roman"/>
          <w:sz w:val="24"/>
          <w:szCs w:val="24"/>
        </w:rPr>
        <w:t xml:space="preserve"> de Chicago y la Fundación para la Sobrevivencia </w:t>
      </w:r>
      <w:proofErr w:type="spellStart"/>
      <w:r w:rsidRPr="00623E25">
        <w:rPr>
          <w:rFonts w:ascii="Times New Roman" w:hAnsi="Times New Roman" w:cs="Times New Roman"/>
          <w:sz w:val="24"/>
          <w:szCs w:val="24"/>
        </w:rPr>
        <w:t>Cofan</w:t>
      </w:r>
      <w:proofErr w:type="spellEnd"/>
      <w:r w:rsidRPr="00623E25">
        <w:rPr>
          <w:rFonts w:ascii="Times New Roman" w:hAnsi="Times New Roman" w:cs="Times New Roman"/>
          <w:sz w:val="24"/>
          <w:szCs w:val="24"/>
        </w:rPr>
        <w:t xml:space="preserve"> en octubre del 2009, describió la frágil y vulnerable situación del ecosistema hídrico de la Cordillera Oriental del Carchi y en sus recomendaciones incluyo crear una franja de protección de la cuencas hídricas en la parte alta de la cordillera, cuencas  Chota y Mira.</w:t>
      </w:r>
    </w:p>
    <w:p w:rsidR="00FB3513" w:rsidRPr="00623E25" w:rsidRDefault="00FB3513" w:rsidP="00623E25">
      <w:pPr>
        <w:pStyle w:val="Sinespaciado"/>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Por mandato constitucional, existe la posibilidad de que espacios naturales identificados con ecosistemas frágiles y amenazados, reciban protección prioritaria de las instituciones del Estado y que la iniciativa la impulsen los distintos niveles de gobiernos autónomos descentralizados incluyendo al Provincial. </w:t>
      </w:r>
    </w:p>
    <w:p w:rsidR="00FB3513" w:rsidRPr="00623E25" w:rsidRDefault="00FB3513" w:rsidP="00623E25">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La creación de un área protegida provincial es una alternativa viable para garantizar en el territorio de Carchi, la conservación y uso sostenible de los bienes y servicios ecosistémicos.</w:t>
      </w:r>
    </w:p>
    <w:p w:rsidR="00FB3513" w:rsidRPr="00623E25" w:rsidRDefault="00FB3513" w:rsidP="00623E25">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Existiendo un marco jurídico favorable que permite al Consejo Provincial del Carchi declarar un área protegida en su jurisdicción territorial con miras a incorporarla en el Subsistema correspondiente del Sistema Nacional de Áreas Naturales Protegidas (SNAP); es necesario contar con una ordenanza que cumpla con la justa aspiración en pro de la naturaleza y de todos quienes nos beneficiamos de ésta.</w:t>
      </w:r>
    </w:p>
    <w:p w:rsidR="00FB3513" w:rsidRPr="00623E25" w:rsidRDefault="00FB3513" w:rsidP="00623E25">
      <w:pPr>
        <w:pStyle w:val="Sinespaciado"/>
        <w:rPr>
          <w:lang w:val="es-ES"/>
        </w:rPr>
      </w:pPr>
    </w:p>
    <w:p w:rsidR="00FB3513" w:rsidRPr="00623E25" w:rsidRDefault="00FB3513" w:rsidP="00FB3513">
      <w:pPr>
        <w:spacing w:after="0"/>
        <w:jc w:val="both"/>
        <w:rPr>
          <w:rFonts w:ascii="Times New Roman" w:hAnsi="Times New Roman" w:cs="Times New Roman"/>
          <w:sz w:val="24"/>
          <w:szCs w:val="24"/>
        </w:rPr>
      </w:pPr>
      <w:r w:rsidRPr="00623E25">
        <w:rPr>
          <w:rFonts w:ascii="Times New Roman" w:hAnsi="Times New Roman" w:cs="Times New Roman"/>
          <w:sz w:val="24"/>
          <w:szCs w:val="24"/>
          <w:lang w:val="es-ES"/>
        </w:rPr>
        <w:t xml:space="preserve">Por los motivos expuestos, se ha preparado el presente proyecto de Ordenanza, para que sea tramitado, conocido y aprobado </w:t>
      </w:r>
      <w:r w:rsidRPr="00623E25">
        <w:rPr>
          <w:rFonts w:ascii="Times New Roman" w:hAnsi="Times New Roman" w:cs="Times New Roman"/>
          <w:sz w:val="24"/>
          <w:szCs w:val="24"/>
        </w:rPr>
        <w:t>en el seno de la Función Legislativa del Gobierno Autónomo Descentralizado Provincial de Carchi.</w:t>
      </w:r>
    </w:p>
    <w:p w:rsidR="00FB3513" w:rsidRPr="00623E25" w:rsidRDefault="00FB3513" w:rsidP="00FB3513">
      <w:pPr>
        <w:spacing w:after="0"/>
        <w:jc w:val="both"/>
        <w:rPr>
          <w:rFonts w:ascii="Times New Roman" w:hAnsi="Times New Roman" w:cs="Times New Roman"/>
          <w:sz w:val="24"/>
          <w:szCs w:val="24"/>
        </w:rPr>
      </w:pPr>
    </w:p>
    <w:p w:rsidR="00FB3513" w:rsidRPr="00E06FE9" w:rsidRDefault="00FB3513" w:rsidP="00FB3513">
      <w:pPr>
        <w:spacing w:after="0"/>
        <w:jc w:val="center"/>
        <w:rPr>
          <w:rFonts w:ascii="Times New Roman" w:hAnsi="Times New Roman" w:cs="Times New Roman"/>
          <w:b/>
          <w:sz w:val="24"/>
          <w:szCs w:val="24"/>
          <w:lang w:val="es-ES"/>
        </w:rPr>
      </w:pPr>
      <w:r w:rsidRPr="00E06FE9">
        <w:rPr>
          <w:rFonts w:ascii="Times New Roman" w:hAnsi="Times New Roman" w:cs="Times New Roman"/>
          <w:b/>
          <w:sz w:val="24"/>
          <w:szCs w:val="24"/>
          <w:lang w:val="es-ES"/>
        </w:rPr>
        <w:lastRenderedPageBreak/>
        <w:t>EL CONSEJO PROVINCIAL DEL GOBIERNO AUTÓNOMO DESCENTRALIZADO DE LA PROVINCIAL DE</w:t>
      </w:r>
      <w:r w:rsidR="00F26DE4" w:rsidRPr="00E06FE9">
        <w:rPr>
          <w:rFonts w:ascii="Times New Roman" w:hAnsi="Times New Roman" w:cs="Times New Roman"/>
          <w:b/>
          <w:sz w:val="24"/>
          <w:szCs w:val="24"/>
          <w:lang w:val="es-ES"/>
        </w:rPr>
        <w:t>L</w:t>
      </w:r>
      <w:r w:rsidRPr="00E06FE9">
        <w:rPr>
          <w:rFonts w:ascii="Times New Roman" w:hAnsi="Times New Roman" w:cs="Times New Roman"/>
          <w:b/>
          <w:sz w:val="24"/>
          <w:szCs w:val="24"/>
          <w:lang w:val="es-ES"/>
        </w:rPr>
        <w:t xml:space="preserve"> CARCHI</w:t>
      </w:r>
    </w:p>
    <w:p w:rsidR="00FB3513" w:rsidRPr="00E06FE9" w:rsidRDefault="00FB3513" w:rsidP="00FB3513">
      <w:pPr>
        <w:spacing w:after="0"/>
        <w:jc w:val="center"/>
        <w:rPr>
          <w:rFonts w:ascii="Times New Roman" w:hAnsi="Times New Roman" w:cs="Times New Roman"/>
          <w:b/>
          <w:sz w:val="24"/>
          <w:szCs w:val="24"/>
          <w:lang w:val="es-ES"/>
        </w:rPr>
      </w:pPr>
      <w:r w:rsidRPr="00E06FE9">
        <w:rPr>
          <w:rFonts w:ascii="Times New Roman" w:hAnsi="Times New Roman" w:cs="Times New Roman"/>
          <w:b/>
          <w:sz w:val="24"/>
          <w:szCs w:val="24"/>
          <w:lang w:val="es-ES"/>
        </w:rPr>
        <w:t>CONSIDERANDO:</w:t>
      </w:r>
    </w:p>
    <w:p w:rsidR="00FB3513" w:rsidRPr="0020762A" w:rsidRDefault="00FB3513" w:rsidP="0020762A">
      <w:pPr>
        <w:pStyle w:val="Sinespaciado"/>
      </w:pPr>
    </w:p>
    <w:p w:rsidR="00FB3513" w:rsidRPr="00E06FE9" w:rsidRDefault="00FB3513" w:rsidP="00FB3513">
      <w:pPr>
        <w:spacing w:after="0" w:line="240" w:lineRule="auto"/>
        <w:ind w:firstLine="720"/>
        <w:jc w:val="both"/>
        <w:rPr>
          <w:rFonts w:ascii="Times New Roman" w:hAnsi="Times New Roman" w:cs="Times New Roman"/>
          <w:sz w:val="24"/>
          <w:szCs w:val="24"/>
        </w:rPr>
      </w:pPr>
      <w:r w:rsidRPr="00E06FE9">
        <w:rPr>
          <w:rFonts w:ascii="Times New Roman" w:hAnsi="Times New Roman" w:cs="Times New Roman"/>
          <w:b/>
          <w:sz w:val="24"/>
          <w:szCs w:val="24"/>
        </w:rPr>
        <w:t>Que</w:t>
      </w:r>
      <w:r w:rsidRPr="00E06FE9">
        <w:rPr>
          <w:rFonts w:ascii="Times New Roman" w:hAnsi="Times New Roman" w:cs="Times New Roman"/>
          <w:sz w:val="24"/>
          <w:szCs w:val="24"/>
        </w:rPr>
        <w:t xml:space="preserve">, la </w:t>
      </w:r>
      <w:r w:rsidRPr="00E06FE9">
        <w:rPr>
          <w:rFonts w:ascii="Times New Roman" w:hAnsi="Times New Roman" w:cs="Times New Roman"/>
          <w:b/>
          <w:sz w:val="24"/>
          <w:szCs w:val="24"/>
        </w:rPr>
        <w:t>Constitución de la República del Ecuador</w:t>
      </w:r>
      <w:r w:rsidRPr="00E06FE9">
        <w:rPr>
          <w:rFonts w:ascii="Times New Roman" w:hAnsi="Times New Roman" w:cs="Times New Roman"/>
          <w:sz w:val="24"/>
          <w:szCs w:val="24"/>
        </w:rPr>
        <w:t>, en sus artículos: 3 numeral 7; 14; y 66 numeral 27, dispone</w:t>
      </w:r>
      <w:r w:rsidR="00F26DE4" w:rsidRPr="00E06FE9">
        <w:rPr>
          <w:rFonts w:ascii="Times New Roman" w:hAnsi="Times New Roman" w:cs="Times New Roman"/>
          <w:sz w:val="24"/>
          <w:szCs w:val="24"/>
        </w:rPr>
        <w:t>n</w:t>
      </w:r>
      <w:r w:rsidRPr="00E06FE9">
        <w:rPr>
          <w:rFonts w:ascii="Times New Roman" w:hAnsi="Times New Roman" w:cs="Times New Roman"/>
          <w:sz w:val="24"/>
          <w:szCs w:val="24"/>
        </w:rPr>
        <w:t xml:space="preserve"> como un deber primordial del Estado proteger el patrimonio natural y cultural del país; reconociendo el derecho de la población a vivir en un ambiente sano y ecológicamente equilibrado, que garantice la sostenibilidad y el buen vivir, libre de contaminación y en armonía con la naturaleza; declarando de interés público la preservación del ambiente, la conservación de los ecosistemas, la biodiversidad y la integridad del patrimonio genético del país, la prevención del daño ambiental y la recuperación de los espacios naturales degradados;</w:t>
      </w:r>
    </w:p>
    <w:p w:rsidR="00FB3513" w:rsidRPr="00623E25" w:rsidRDefault="00FB3513" w:rsidP="00FB3513">
      <w:pPr>
        <w:spacing w:after="0" w:line="240" w:lineRule="auto"/>
        <w:ind w:firstLine="720"/>
        <w:jc w:val="both"/>
        <w:rPr>
          <w:rFonts w:ascii="Times New Roman" w:hAnsi="Times New Roman" w:cs="Times New Roman"/>
          <w:sz w:val="24"/>
          <w:szCs w:val="24"/>
        </w:rPr>
      </w:pPr>
    </w:p>
    <w:p w:rsidR="00FB3513" w:rsidRPr="00623E25" w:rsidRDefault="00FB3513" w:rsidP="00FB3513">
      <w:pPr>
        <w:spacing w:after="0" w:line="240" w:lineRule="auto"/>
        <w:ind w:firstLine="720"/>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la </w:t>
      </w:r>
      <w:r w:rsidRPr="00623E25">
        <w:rPr>
          <w:rFonts w:ascii="Times New Roman" w:hAnsi="Times New Roman" w:cs="Times New Roman"/>
          <w:b/>
          <w:sz w:val="24"/>
          <w:szCs w:val="24"/>
        </w:rPr>
        <w:t>Constitución de la República del Ecuador</w:t>
      </w:r>
      <w:r w:rsidRPr="00623E25">
        <w:rPr>
          <w:rFonts w:ascii="Times New Roman" w:hAnsi="Times New Roman" w:cs="Times New Roman"/>
          <w:sz w:val="24"/>
          <w:szCs w:val="24"/>
        </w:rPr>
        <w:t xml:space="preserve">, en el Art. 71 establece que la naturaleza o Pacha Mama (donde se reproduce y realiza la vida), tiene de sus ciclos vitales, estructura, funciones y procesos evolutivos. Complementariamente, la misma Constitución indica en el Art. 72 que la naturaleza tiene derecho a la restauración, siendo ésta, independiente de la obligación que tienen el Estado y las personas naturales o jurídicas de indemnizar a los individuos y colectivos que dependan </w:t>
      </w:r>
      <w:r w:rsidR="008D45D6" w:rsidRPr="00623E25">
        <w:rPr>
          <w:rFonts w:ascii="Times New Roman" w:hAnsi="Times New Roman" w:cs="Times New Roman"/>
          <w:sz w:val="24"/>
          <w:szCs w:val="24"/>
        </w:rPr>
        <w:t xml:space="preserve">derecho a que se respete integralmente su existencia y el mantenimiento y regeneración </w:t>
      </w:r>
      <w:r w:rsidRPr="00623E25">
        <w:rPr>
          <w:rFonts w:ascii="Times New Roman" w:hAnsi="Times New Roman" w:cs="Times New Roman"/>
          <w:sz w:val="24"/>
          <w:szCs w:val="24"/>
        </w:rPr>
        <w:t>de los sistemas naturales afectados, y finalmente dispone en su Art. 73 que el Estado aplicará medidas de precaución y restricción para las actividades que puedan conducir a la extinción de especies, la destrucción de ecosistemas o la alteración permanente de los ciclos naturales;</w:t>
      </w:r>
    </w:p>
    <w:p w:rsidR="00FB3513" w:rsidRPr="00623E25" w:rsidRDefault="00FB3513" w:rsidP="00623E25">
      <w:pPr>
        <w:pStyle w:val="Sinespaciado"/>
      </w:pPr>
    </w:p>
    <w:p w:rsidR="00FB3513" w:rsidRPr="00623E25" w:rsidRDefault="00FB3513" w:rsidP="00FB3513">
      <w:pPr>
        <w:spacing w:after="0"/>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según lo dispuesto en el Art. 12 de la </w:t>
      </w:r>
      <w:r w:rsidRPr="00623E25">
        <w:rPr>
          <w:rFonts w:ascii="Times New Roman" w:hAnsi="Times New Roman" w:cs="Times New Roman"/>
          <w:b/>
          <w:sz w:val="24"/>
          <w:szCs w:val="24"/>
        </w:rPr>
        <w:t>Constitución de la República del Ecuador</w:t>
      </w:r>
      <w:r w:rsidRPr="00623E25">
        <w:rPr>
          <w:rFonts w:ascii="Times New Roman" w:hAnsi="Times New Roman" w:cs="Times New Roman"/>
          <w:sz w:val="24"/>
          <w:szCs w:val="24"/>
        </w:rPr>
        <w:t xml:space="preserve"> “</w:t>
      </w:r>
      <w:r w:rsidRPr="00623E25">
        <w:rPr>
          <w:rFonts w:ascii="Times New Roman" w:hAnsi="Times New Roman" w:cs="Times New Roman"/>
          <w:i/>
          <w:sz w:val="24"/>
          <w:szCs w:val="24"/>
        </w:rPr>
        <w:t>El derecho humano al agua es fundamental e irrenunciable. El agua constituye patrimonio nacional estratégico de uso público, inalienable, imprescriptible, inembargable y esencial para la vid</w:t>
      </w:r>
      <w:r w:rsidRPr="00623E25">
        <w:rPr>
          <w:rFonts w:ascii="Times New Roman" w:hAnsi="Times New Roman" w:cs="Times New Roman"/>
          <w:sz w:val="24"/>
          <w:szCs w:val="24"/>
        </w:rPr>
        <w:t>a”. Además, el Art. 411 del mismo cuerpo constitucional dispone que: “</w:t>
      </w:r>
      <w:r w:rsidRPr="00623E25">
        <w:rPr>
          <w:rFonts w:ascii="Times New Roman" w:hAnsi="Times New Roman" w:cs="Times New Roman"/>
          <w:i/>
          <w:sz w:val="24"/>
          <w:szCs w:val="24"/>
        </w:rPr>
        <w:t>El Estado garantizará la conservación, recuperación y manejo integral de los recursos hídricos, cuencas hidrográficas y caudales ecológicos asociados al ciclo hidrológico. Se regulará toda actividad que pueda afectar la calidad y cantidad de agua, y el equilibrio de los ecosistemas, en especial en las fuentes y zonas de recarga de agua</w:t>
      </w:r>
      <w:r w:rsidRPr="00623E25">
        <w:rPr>
          <w:rFonts w:ascii="Times New Roman" w:hAnsi="Times New Roman" w:cs="Times New Roman"/>
          <w:sz w:val="24"/>
          <w:szCs w:val="24"/>
        </w:rPr>
        <w:t xml:space="preserve">. </w:t>
      </w:r>
      <w:r w:rsidRPr="00623E25">
        <w:rPr>
          <w:rFonts w:ascii="Times New Roman" w:hAnsi="Times New Roman" w:cs="Times New Roman"/>
          <w:i/>
          <w:sz w:val="24"/>
          <w:szCs w:val="24"/>
        </w:rPr>
        <w:t>La sustentabilidad de los ecosistemas y el consumo humano serán prioritarios en el uso y aprovechamiento del agua</w:t>
      </w:r>
      <w:r w:rsidRPr="00623E25">
        <w:rPr>
          <w:rFonts w:ascii="Times New Roman" w:hAnsi="Times New Roman" w:cs="Times New Roman"/>
          <w:sz w:val="24"/>
          <w:szCs w:val="24"/>
        </w:rPr>
        <w:t>.”</w:t>
      </w:r>
    </w:p>
    <w:p w:rsidR="00FB3513" w:rsidRPr="00623E25" w:rsidRDefault="00FB3513" w:rsidP="00623E25">
      <w:pPr>
        <w:pStyle w:val="Sinespaciado"/>
      </w:pPr>
    </w:p>
    <w:p w:rsidR="00FB3513" w:rsidRPr="00623E25" w:rsidRDefault="00FB3513" w:rsidP="00FB3513">
      <w:pPr>
        <w:spacing w:after="0" w:line="240" w:lineRule="auto"/>
        <w:ind w:firstLine="720"/>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según lo establecido en el artículo 225 de la </w:t>
      </w:r>
      <w:r w:rsidRPr="00623E25">
        <w:rPr>
          <w:rFonts w:ascii="Times New Roman" w:hAnsi="Times New Roman" w:cs="Times New Roman"/>
          <w:b/>
          <w:sz w:val="24"/>
          <w:szCs w:val="24"/>
        </w:rPr>
        <w:t>norma suprema del Ecuador</w:t>
      </w:r>
      <w:r w:rsidRPr="00623E25">
        <w:rPr>
          <w:rFonts w:ascii="Times New Roman" w:hAnsi="Times New Roman" w:cs="Times New Roman"/>
          <w:sz w:val="24"/>
          <w:szCs w:val="24"/>
        </w:rPr>
        <w:t xml:space="preserve">, las entidades que integran el régimen autónomo descentralizado, pertenecen al sector público o estatal. Además, de acuerdo al Art. 238 inciso segundo del mismo Cuerpo Constitucional, constituyen gobiernos autónomos descentralizados, entre otros, los consejos provinciales, y en el ámbito de sus competencias y territorio, y en uso de sus facultades legislativas, conforme lo disponen el Art. 240 y el último inciso del Art. 263 de la Constitución de la República del Ecuador, expedirán ordenanzas provinciales en concordancia con lo señalado  en los artículos 7, 41, 42, 43, 47,  y 322 del </w:t>
      </w:r>
      <w:r w:rsidRPr="00623E25">
        <w:rPr>
          <w:rFonts w:ascii="Times New Roman" w:hAnsi="Times New Roman" w:cs="Times New Roman"/>
          <w:b/>
          <w:sz w:val="24"/>
          <w:szCs w:val="24"/>
        </w:rPr>
        <w:t>Código Orgánico de Organización Territorial, Autonomía y Descentralización</w:t>
      </w:r>
      <w:r w:rsidRPr="00623E25">
        <w:rPr>
          <w:rFonts w:ascii="Times New Roman" w:hAnsi="Times New Roman" w:cs="Times New Roman"/>
          <w:sz w:val="24"/>
          <w:szCs w:val="24"/>
        </w:rPr>
        <w:t>;</w:t>
      </w:r>
    </w:p>
    <w:p w:rsidR="00FB3513" w:rsidRPr="00623E25" w:rsidRDefault="00FB3513" w:rsidP="00FB3513">
      <w:pPr>
        <w:spacing w:after="0" w:line="240" w:lineRule="auto"/>
        <w:jc w:val="both"/>
        <w:rPr>
          <w:rFonts w:ascii="Times New Roman" w:hAnsi="Times New Roman" w:cs="Times New Roman"/>
          <w:sz w:val="24"/>
          <w:szCs w:val="24"/>
        </w:rPr>
      </w:pPr>
      <w:r w:rsidRPr="00623E25">
        <w:rPr>
          <w:rFonts w:ascii="Times New Roman" w:hAnsi="Times New Roman" w:cs="Times New Roman"/>
          <w:sz w:val="24"/>
          <w:szCs w:val="24"/>
        </w:rPr>
        <w:lastRenderedPageBreak/>
        <w:tab/>
      </w: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según lo previsto en el Art. 263 numerales 1, 3, 4 y 5 de la </w:t>
      </w:r>
      <w:r w:rsidRPr="00623E25">
        <w:rPr>
          <w:rFonts w:ascii="Times New Roman" w:hAnsi="Times New Roman" w:cs="Times New Roman"/>
          <w:b/>
          <w:sz w:val="24"/>
          <w:szCs w:val="24"/>
        </w:rPr>
        <w:t>Constitución de la República del Ecuador</w:t>
      </w:r>
      <w:r w:rsidRPr="00623E25">
        <w:rPr>
          <w:rFonts w:ascii="Times New Roman" w:hAnsi="Times New Roman" w:cs="Times New Roman"/>
          <w:sz w:val="24"/>
          <w:szCs w:val="24"/>
        </w:rPr>
        <w:t xml:space="preserve"> son competencias exclusivas de los Gobiernos Autónomos Descentralizados Provinciales planificar el desarrollo provincial y formular los planes de ordenamiento territorial; ejecutar obras en cuencas y micro cuencas; la gestión ambiental provincial y roles inherentes a sistemas de riego; Complementariamente, este cuerpo jurídico supremo, en su artículo 411, indica que el Estado garantizará la conservación, recuperación y manejo integral de los recursos hídricos, cuencas hidrográficas y caudales ecológicos asociados al ciclo hidrológico y que para tal propósito se regulará toda actividad que pueda afectar la calidad y cantidad de agua, y el equilibrio de los ecosistemas, especialmente en las fuentes y zonas de recarga de agua.</w:t>
      </w:r>
    </w:p>
    <w:p w:rsidR="00FB3513" w:rsidRPr="00623E25" w:rsidRDefault="00FB3513" w:rsidP="00623E25">
      <w:pPr>
        <w:pStyle w:val="Sinespaciado"/>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el inciso tercero del artículo 71 de la </w:t>
      </w:r>
      <w:r w:rsidRPr="00623E25">
        <w:rPr>
          <w:rFonts w:ascii="Times New Roman" w:hAnsi="Times New Roman" w:cs="Times New Roman"/>
          <w:b/>
          <w:sz w:val="24"/>
          <w:szCs w:val="24"/>
        </w:rPr>
        <w:t>Constitución de la República del Ecuador</w:t>
      </w:r>
      <w:r w:rsidRPr="00623E25">
        <w:rPr>
          <w:rFonts w:ascii="Times New Roman" w:hAnsi="Times New Roman" w:cs="Times New Roman"/>
          <w:sz w:val="24"/>
          <w:szCs w:val="24"/>
        </w:rPr>
        <w:t xml:space="preserve">, preceptúa que el Estado incentivará a las personas naturales y jurídicas, y a los colectivos, para que protejan la naturaleza; </w:t>
      </w:r>
    </w:p>
    <w:p w:rsidR="00FB3513" w:rsidRPr="00623E25" w:rsidRDefault="00FB3513" w:rsidP="00623E25">
      <w:pPr>
        <w:pStyle w:val="Sinespaciado"/>
      </w:pPr>
    </w:p>
    <w:p w:rsidR="00FB3513" w:rsidRPr="00623E25" w:rsidRDefault="00FB3513" w:rsidP="00FB3513">
      <w:pPr>
        <w:spacing w:after="0"/>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es una competencia de los Gobiernos Autónomos Descentralizados Provinciales, la gestión ambiental según lo previsto en el numeral 4  del Art. 263 de la </w:t>
      </w:r>
      <w:r w:rsidRPr="00623E25">
        <w:rPr>
          <w:rFonts w:ascii="Times New Roman" w:hAnsi="Times New Roman" w:cs="Times New Roman"/>
          <w:b/>
          <w:sz w:val="24"/>
          <w:szCs w:val="24"/>
        </w:rPr>
        <w:t>Constitución de la República del Ecuador</w:t>
      </w:r>
      <w:r w:rsidRPr="00623E25">
        <w:rPr>
          <w:rFonts w:ascii="Times New Roman" w:hAnsi="Times New Roman" w:cs="Times New Roman"/>
          <w:sz w:val="24"/>
          <w:szCs w:val="24"/>
        </w:rPr>
        <w:t xml:space="preserve">, en concordancia con lo señalado en los artículos 41, 42 y 136 del </w:t>
      </w:r>
      <w:r w:rsidRPr="00623E25">
        <w:rPr>
          <w:rFonts w:ascii="Times New Roman" w:hAnsi="Times New Roman" w:cs="Times New Roman"/>
          <w:b/>
          <w:sz w:val="24"/>
          <w:szCs w:val="24"/>
        </w:rPr>
        <w:t>Código Orgánico de Organización Territorial, Autonomía y Descentralización</w:t>
      </w:r>
      <w:r w:rsidRPr="00623E25">
        <w:rPr>
          <w:rFonts w:ascii="Times New Roman" w:hAnsi="Times New Roman" w:cs="Times New Roman"/>
          <w:sz w:val="24"/>
          <w:szCs w:val="24"/>
        </w:rPr>
        <w:t xml:space="preserve"> - COOTAD; y además, establecer tasas vinculadas a la obtención de recursos destinados a la conservación de las cuencas hidrográficas y la gestión ambiental, según lo previsto en el último inciso del Art. 136 del citado COOTAD; recursos que se utilizarán para la conservación y recuperación de ecosistemas donde se encuentren fuentes y cursos de agua;</w:t>
      </w:r>
    </w:p>
    <w:p w:rsidR="00FB3513" w:rsidRPr="00623E25" w:rsidRDefault="00FB3513" w:rsidP="00623E25">
      <w:pPr>
        <w:pStyle w:val="Sinespaciado"/>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los Derechos de la Naturaleza y los Principios Ambientales, han sido definidos como preceptos jurídicos de máxima jerarquía al formar parte de los artículos 71, 72, 73, 74 y 395, 396, 397, 398 y 399 de la Constitución de la República del Ecuador;</w:t>
      </w:r>
    </w:p>
    <w:p w:rsidR="00FB3513" w:rsidRPr="00623E25" w:rsidRDefault="00FB3513" w:rsidP="00FB3513">
      <w:pPr>
        <w:spacing w:after="0" w:line="240" w:lineRule="auto"/>
        <w:jc w:val="both"/>
        <w:rPr>
          <w:rFonts w:ascii="Times New Roman" w:hAnsi="Times New Roman" w:cs="Times New Roman"/>
          <w:sz w:val="24"/>
          <w:szCs w:val="24"/>
        </w:rPr>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son deberes y responsabilidades de las ecuatorianas y ecuatorianos, según mandato del numeral 6 del Art. 83 de la Norma Suprema del Estado, respetar los derechos de la Naturaleza, preservar un ambiente sano y utilizar los recursos naturales de modo racional, sustentable y sostenible;</w:t>
      </w:r>
    </w:p>
    <w:p w:rsidR="00FB3513" w:rsidRPr="00623E25" w:rsidRDefault="00FB3513" w:rsidP="00623E25">
      <w:pPr>
        <w:pStyle w:val="Sinespaciado"/>
      </w:pPr>
    </w:p>
    <w:p w:rsidR="00FB3513" w:rsidRPr="003C06A8" w:rsidRDefault="00FB3513" w:rsidP="00FB3513">
      <w:pPr>
        <w:autoSpaceDE w:val="0"/>
        <w:autoSpaceDN w:val="0"/>
        <w:adjustRightInd w:val="0"/>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el Art. 405 de la Constitución de la República del Ecuador textualmente dispone: </w:t>
      </w:r>
      <w:r w:rsidRPr="003C06A8">
        <w:rPr>
          <w:rFonts w:ascii="Times New Roman" w:hAnsi="Times New Roman" w:cs="Times New Roman"/>
          <w:i/>
          <w:sz w:val="24"/>
          <w:szCs w:val="24"/>
        </w:rPr>
        <w:t>“</w:t>
      </w:r>
      <w:r w:rsidRPr="003C06A8">
        <w:rPr>
          <w:rFonts w:ascii="Times New Roman" w:hAnsi="Times New Roman" w:cs="Times New Roman"/>
          <w:sz w:val="24"/>
          <w:szCs w:val="24"/>
        </w:rPr>
        <w:t>El sistema nacional de áreas protegidas garantizará la conservación de la biodiversidad y el mantenimiento de las funciones ecológicas. El sistema se integrará por los subsistemas estatal, autónomo descentralizado, comunitario y privado, y su rectoría y regulación será ejercida por el Estado. El Estado asignará los recursos económicos necesarios para la sostenibilidad financiera del sistema, y fomentará la participación de las comunidades, pueblos y nacionalidades que han habitado ancestralmente las áreas protegidas en su administración y gestión”.</w:t>
      </w:r>
    </w:p>
    <w:p w:rsidR="00FB3513" w:rsidRPr="003C06A8" w:rsidRDefault="00FB3513" w:rsidP="00FB3513">
      <w:pPr>
        <w:autoSpaceDE w:val="0"/>
        <w:autoSpaceDN w:val="0"/>
        <w:adjustRightInd w:val="0"/>
        <w:spacing w:after="0" w:line="240" w:lineRule="auto"/>
        <w:jc w:val="both"/>
        <w:rPr>
          <w:rFonts w:ascii="Times New Roman" w:hAnsi="Times New Roman" w:cs="Times New Roman"/>
          <w:sz w:val="24"/>
          <w:szCs w:val="24"/>
        </w:rPr>
      </w:pPr>
    </w:p>
    <w:p w:rsidR="00FB3513" w:rsidRPr="00623E25" w:rsidRDefault="00FB3513" w:rsidP="00FB3513">
      <w:pPr>
        <w:autoSpaceDE w:val="0"/>
        <w:autoSpaceDN w:val="0"/>
        <w:adjustRightInd w:val="0"/>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en el Registro Oficial Nº343 de fecha 22 de mayo del 2008, se publicó las Políticas y el Plan Estratégico del Sistema Nacional de Áreas Protegidas, desarrollando el concepto constitucional de los Subsistemas del SNAP; que incluye entre otros, al correspondiente a los gobiernos autónomos descentralizados.</w:t>
      </w:r>
    </w:p>
    <w:p w:rsidR="00FB3513" w:rsidRPr="00623E25" w:rsidRDefault="00FB3513" w:rsidP="00FB3513">
      <w:pPr>
        <w:autoSpaceDE w:val="0"/>
        <w:autoSpaceDN w:val="0"/>
        <w:adjustRightInd w:val="0"/>
        <w:spacing w:after="0" w:line="240" w:lineRule="auto"/>
        <w:jc w:val="both"/>
        <w:rPr>
          <w:rFonts w:ascii="Times New Roman" w:hAnsi="Times New Roman" w:cs="Times New Roman"/>
          <w:sz w:val="24"/>
          <w:szCs w:val="24"/>
        </w:rPr>
      </w:pPr>
    </w:p>
    <w:p w:rsidR="00FB3513" w:rsidRPr="00623E25" w:rsidRDefault="00FB3513" w:rsidP="00FB3513">
      <w:pPr>
        <w:autoSpaceDE w:val="0"/>
        <w:autoSpaceDN w:val="0"/>
        <w:adjustRightInd w:val="0"/>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mediante Acuerdo Ministerial Nº 29 publicado en el Registro Oficial Nº 936 de fecha 18 de abril del 2013, se reforma el Acuerdo Ministerial Nº 168 emitido por el Ministerio del Ambiente que originalmente establecía las Normas del Subsistema de Gobiernos Autónomos Descentralizados enfocadas a las áreas protegidas Municipales; estableciendo que las normas se apliquen a todos los niveles de Gobiernos Autónomos Descentralizados que incluyen el Provincial y sus áreas protegidas. </w:t>
      </w:r>
    </w:p>
    <w:p w:rsidR="00FB3513" w:rsidRPr="00623E25" w:rsidRDefault="00FB3513" w:rsidP="00623E25">
      <w:pPr>
        <w:pStyle w:val="Sinespaciado"/>
        <w:rPr>
          <w:lang w:val="es-ES"/>
        </w:rPr>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00EF5884">
        <w:rPr>
          <w:rFonts w:ascii="Times New Roman" w:hAnsi="Times New Roman" w:cs="Times New Roman"/>
          <w:b/>
          <w:sz w:val="24"/>
          <w:szCs w:val="24"/>
        </w:rPr>
        <w:t xml:space="preserve"> </w:t>
      </w:r>
      <w:r w:rsidRPr="00623E25">
        <w:rPr>
          <w:rFonts w:ascii="Times New Roman" w:hAnsi="Times New Roman" w:cs="Times New Roman"/>
          <w:b/>
          <w:sz w:val="24"/>
          <w:szCs w:val="24"/>
        </w:rPr>
        <w:t>la</w:t>
      </w:r>
      <w:r w:rsidR="00EF5884">
        <w:rPr>
          <w:rFonts w:ascii="Times New Roman" w:hAnsi="Times New Roman" w:cs="Times New Roman"/>
          <w:b/>
          <w:sz w:val="24"/>
          <w:szCs w:val="24"/>
        </w:rPr>
        <w:t xml:space="preserve"> </w:t>
      </w:r>
      <w:r w:rsidRPr="00623E25">
        <w:rPr>
          <w:rFonts w:ascii="Times New Roman" w:hAnsi="Times New Roman" w:cs="Times New Roman"/>
          <w:b/>
          <w:sz w:val="24"/>
          <w:szCs w:val="24"/>
        </w:rPr>
        <w:t>Ley Orgánica de Recursos Hídricos</w:t>
      </w:r>
      <w:r w:rsidRPr="00623E25">
        <w:rPr>
          <w:rFonts w:ascii="Times New Roman" w:hAnsi="Times New Roman" w:cs="Times New Roman"/>
          <w:sz w:val="24"/>
          <w:szCs w:val="24"/>
        </w:rPr>
        <w:t xml:space="preserve">, </w:t>
      </w:r>
      <w:r w:rsidRPr="00623E25">
        <w:rPr>
          <w:rFonts w:ascii="Times New Roman" w:hAnsi="Times New Roman" w:cs="Times New Roman"/>
          <w:b/>
          <w:sz w:val="24"/>
          <w:szCs w:val="24"/>
        </w:rPr>
        <w:t>Usos y Aprovechamiento del Agua</w:t>
      </w:r>
      <w:r w:rsidRPr="00623E25">
        <w:rPr>
          <w:rFonts w:ascii="Times New Roman" w:hAnsi="Times New Roman" w:cs="Times New Roman"/>
          <w:sz w:val="24"/>
          <w:szCs w:val="24"/>
        </w:rPr>
        <w:t xml:space="preserve"> entró en vigencia al publicarse en el Registro Oficial Suplemento Nº 305 de fecha 6 de agosto del 2014; disponiendo en el inciso segundo del </w:t>
      </w:r>
      <w:r w:rsidRPr="00623E25">
        <w:rPr>
          <w:rFonts w:ascii="Times New Roman" w:hAnsi="Times New Roman" w:cs="Times New Roman"/>
          <w:b/>
          <w:sz w:val="24"/>
          <w:szCs w:val="24"/>
        </w:rPr>
        <w:t>Art. 135</w:t>
      </w:r>
      <w:r w:rsidRPr="00623E25">
        <w:rPr>
          <w:rFonts w:ascii="Times New Roman" w:hAnsi="Times New Roman" w:cs="Times New Roman"/>
          <w:sz w:val="24"/>
          <w:szCs w:val="24"/>
        </w:rPr>
        <w:t xml:space="preserve">, en plena concordancia con el Art. 68 y sin perjuicio de lo previsto en la Disposición General Tercera de esta Ley, que se establezcan tarifas para financiar los costos de protección, conservación de cuencas y servicios conexos. Por su parte, la Autoridad Única del Agua, en las tarifas de autorización de uso, aprovechamiento y servicio de agua, hará constar un componente para conservación del dominio hídrico público, prioritariamente en las fuentes y zonas de recarga hídrica. Similar disposición desarrollarán los Gobiernos Autónomos Descentralizados en los servicios públicos de agua. Este mismo cuerpo jurídico, manda en el </w:t>
      </w:r>
      <w:r w:rsidRPr="00623E25">
        <w:rPr>
          <w:rFonts w:ascii="Times New Roman" w:hAnsi="Times New Roman" w:cs="Times New Roman"/>
          <w:b/>
          <w:sz w:val="24"/>
          <w:szCs w:val="24"/>
        </w:rPr>
        <w:t>Art. 12</w:t>
      </w:r>
      <w:r w:rsidRPr="00623E25">
        <w:rPr>
          <w:rFonts w:ascii="Times New Roman" w:hAnsi="Times New Roman" w:cs="Times New Roman"/>
          <w:sz w:val="24"/>
          <w:szCs w:val="24"/>
        </w:rPr>
        <w:t xml:space="preserve">, que </w:t>
      </w:r>
      <w:r w:rsidRPr="00623E25">
        <w:rPr>
          <w:rFonts w:ascii="Times New Roman" w:hAnsi="Times New Roman" w:cs="Times New Roman"/>
          <w:sz w:val="24"/>
          <w:szCs w:val="24"/>
          <w:u w:val="single"/>
        </w:rPr>
        <w:t>el Estado en sus diferentes niveles de gobierno</w:t>
      </w:r>
      <w:r w:rsidRPr="00623E25">
        <w:rPr>
          <w:rFonts w:ascii="Times New Roman" w:hAnsi="Times New Roman" w:cs="Times New Roman"/>
          <w:sz w:val="24"/>
          <w:szCs w:val="24"/>
        </w:rPr>
        <w:t xml:space="preserve"> (se refiere al Central y a los seccionales), </w:t>
      </w:r>
      <w:r w:rsidRPr="00623E25">
        <w:rPr>
          <w:rFonts w:ascii="Times New Roman" w:hAnsi="Times New Roman" w:cs="Times New Roman"/>
          <w:sz w:val="24"/>
          <w:szCs w:val="24"/>
          <w:u w:val="single"/>
        </w:rPr>
        <w:t>deberán destinar los fondos necesarios</w:t>
      </w:r>
      <w:r w:rsidRPr="00623E25">
        <w:rPr>
          <w:rFonts w:ascii="Times New Roman" w:hAnsi="Times New Roman" w:cs="Times New Roman"/>
          <w:sz w:val="24"/>
          <w:szCs w:val="24"/>
        </w:rPr>
        <w:t xml:space="preserve"> y la asistencia técnica </w:t>
      </w:r>
      <w:r w:rsidRPr="00623E25">
        <w:rPr>
          <w:rFonts w:ascii="Times New Roman" w:hAnsi="Times New Roman" w:cs="Times New Roman"/>
          <w:sz w:val="24"/>
          <w:szCs w:val="24"/>
          <w:u w:val="single"/>
        </w:rPr>
        <w:t>para garantizar la protección y conservación de las fuentes de agua y sus áreas de influencia</w:t>
      </w:r>
      <w:r w:rsidRPr="00623E25">
        <w:rPr>
          <w:rFonts w:ascii="Times New Roman" w:hAnsi="Times New Roman" w:cs="Times New Roman"/>
          <w:sz w:val="24"/>
          <w:szCs w:val="24"/>
        </w:rPr>
        <w:t>.</w:t>
      </w:r>
    </w:p>
    <w:p w:rsidR="00FB3513" w:rsidRPr="00623E25" w:rsidRDefault="00FB3513" w:rsidP="00623E25">
      <w:pPr>
        <w:pStyle w:val="Sinespaciado"/>
      </w:pPr>
    </w:p>
    <w:p w:rsidR="00FB3513" w:rsidRPr="00623E25" w:rsidRDefault="00FB3513" w:rsidP="00FB3513">
      <w:pPr>
        <w:spacing w:after="0"/>
        <w:ind w:firstLine="708"/>
        <w:jc w:val="both"/>
        <w:rPr>
          <w:rFonts w:ascii="Times New Roman" w:hAnsi="Times New Roman" w:cs="Times New Roman"/>
          <w:b/>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la citada </w:t>
      </w:r>
      <w:r w:rsidRPr="00623E25">
        <w:rPr>
          <w:rFonts w:ascii="Times New Roman" w:hAnsi="Times New Roman" w:cs="Times New Roman"/>
          <w:b/>
          <w:sz w:val="24"/>
          <w:szCs w:val="24"/>
        </w:rPr>
        <w:t>Ley Orgánica de Recursos Hídricos</w:t>
      </w:r>
      <w:r w:rsidRPr="00623E25">
        <w:rPr>
          <w:rFonts w:ascii="Times New Roman" w:hAnsi="Times New Roman" w:cs="Times New Roman"/>
          <w:sz w:val="24"/>
          <w:szCs w:val="24"/>
        </w:rPr>
        <w:t xml:space="preserve">, </w:t>
      </w:r>
      <w:r w:rsidRPr="00623E25">
        <w:rPr>
          <w:rFonts w:ascii="Times New Roman" w:hAnsi="Times New Roman" w:cs="Times New Roman"/>
          <w:b/>
          <w:sz w:val="24"/>
          <w:szCs w:val="24"/>
        </w:rPr>
        <w:t xml:space="preserve">Usos y Aprovechamiento del Agua </w:t>
      </w:r>
      <w:r w:rsidRPr="00623E25">
        <w:rPr>
          <w:rFonts w:ascii="Times New Roman" w:hAnsi="Times New Roman" w:cs="Times New Roman"/>
          <w:sz w:val="24"/>
          <w:szCs w:val="24"/>
        </w:rPr>
        <w:t xml:space="preserve">el </w:t>
      </w:r>
      <w:r w:rsidRPr="00623E25">
        <w:rPr>
          <w:rFonts w:ascii="Times New Roman" w:hAnsi="Times New Roman" w:cs="Times New Roman"/>
          <w:b/>
          <w:sz w:val="24"/>
          <w:szCs w:val="24"/>
        </w:rPr>
        <w:t>Art. 13</w:t>
      </w:r>
      <w:r w:rsidRPr="00623E25">
        <w:rPr>
          <w:rFonts w:ascii="Times New Roman" w:hAnsi="Times New Roman" w:cs="Times New Roman"/>
          <w:sz w:val="24"/>
          <w:szCs w:val="24"/>
        </w:rPr>
        <w:t xml:space="preserve"> establece </w:t>
      </w:r>
      <w:r w:rsidRPr="00623E25">
        <w:rPr>
          <w:rFonts w:ascii="Times New Roman" w:hAnsi="Times New Roman" w:cs="Times New Roman"/>
          <w:sz w:val="24"/>
          <w:szCs w:val="24"/>
          <w:u w:val="single"/>
        </w:rPr>
        <w:t>nuevas figuras de conservación ambiental aplicadas al recurso hídrico</w:t>
      </w:r>
      <w:r w:rsidRPr="00623E25">
        <w:rPr>
          <w:rFonts w:ascii="Times New Roman" w:hAnsi="Times New Roman" w:cs="Times New Roman"/>
          <w:sz w:val="24"/>
          <w:szCs w:val="24"/>
        </w:rPr>
        <w:t>; estas son, las “</w:t>
      </w:r>
      <w:r w:rsidRPr="00623E25">
        <w:rPr>
          <w:rFonts w:ascii="Times New Roman" w:hAnsi="Times New Roman" w:cs="Times New Roman"/>
          <w:b/>
          <w:sz w:val="24"/>
          <w:szCs w:val="24"/>
        </w:rPr>
        <w:t>servidumbres de uso público</w:t>
      </w:r>
      <w:r w:rsidRPr="00623E25">
        <w:rPr>
          <w:rFonts w:ascii="Times New Roman" w:hAnsi="Times New Roman" w:cs="Times New Roman"/>
          <w:sz w:val="24"/>
          <w:szCs w:val="24"/>
        </w:rPr>
        <w:t>”, “</w:t>
      </w:r>
      <w:r w:rsidRPr="00623E25">
        <w:rPr>
          <w:rFonts w:ascii="Times New Roman" w:hAnsi="Times New Roman" w:cs="Times New Roman"/>
          <w:b/>
          <w:sz w:val="24"/>
          <w:szCs w:val="24"/>
        </w:rPr>
        <w:t>zonas de protección hídrica</w:t>
      </w:r>
      <w:r w:rsidRPr="00623E25">
        <w:rPr>
          <w:rFonts w:ascii="Times New Roman" w:hAnsi="Times New Roman" w:cs="Times New Roman"/>
          <w:sz w:val="24"/>
          <w:szCs w:val="24"/>
        </w:rPr>
        <w:t>” y “</w:t>
      </w:r>
      <w:r w:rsidRPr="00623E25">
        <w:rPr>
          <w:rFonts w:ascii="Times New Roman" w:hAnsi="Times New Roman" w:cs="Times New Roman"/>
          <w:b/>
          <w:sz w:val="24"/>
          <w:szCs w:val="24"/>
        </w:rPr>
        <w:t>zonas de restricción</w:t>
      </w:r>
      <w:r w:rsidRPr="00623E25">
        <w:rPr>
          <w:rFonts w:ascii="Times New Roman" w:hAnsi="Times New Roman" w:cs="Times New Roman"/>
          <w:sz w:val="24"/>
          <w:szCs w:val="24"/>
        </w:rPr>
        <w:t xml:space="preserve">”. La </w:t>
      </w:r>
      <w:r w:rsidRPr="00623E25">
        <w:rPr>
          <w:rFonts w:ascii="Times New Roman" w:hAnsi="Times New Roman" w:cs="Times New Roman"/>
          <w:sz w:val="24"/>
          <w:szCs w:val="24"/>
          <w:u w:val="single"/>
        </w:rPr>
        <w:t>primera figura</w:t>
      </w:r>
      <w:r w:rsidRPr="00623E25">
        <w:rPr>
          <w:rFonts w:ascii="Times New Roman" w:hAnsi="Times New Roman" w:cs="Times New Roman"/>
          <w:sz w:val="24"/>
          <w:szCs w:val="24"/>
        </w:rPr>
        <w:t xml:space="preserve"> nombrada se aplica a los terrenos que lindan con los cauces públicos, sujetándose en toda su extensión longitudinal. La </w:t>
      </w:r>
      <w:r w:rsidRPr="00623E25">
        <w:rPr>
          <w:rFonts w:ascii="Times New Roman" w:hAnsi="Times New Roman" w:cs="Times New Roman"/>
          <w:sz w:val="24"/>
          <w:szCs w:val="24"/>
          <w:u w:val="single"/>
        </w:rPr>
        <w:t xml:space="preserve">segunda figura </w:t>
      </w:r>
      <w:r w:rsidRPr="00623E25">
        <w:rPr>
          <w:rFonts w:ascii="Times New Roman" w:hAnsi="Times New Roman" w:cs="Times New Roman"/>
          <w:sz w:val="24"/>
          <w:szCs w:val="24"/>
        </w:rPr>
        <w:t xml:space="preserve">se aplica para la protección de las aguas que circulan por los cauces y de los ecosistemas asociados. Y finalmente, la </w:t>
      </w:r>
      <w:r w:rsidRPr="00623E25">
        <w:rPr>
          <w:rFonts w:ascii="Times New Roman" w:hAnsi="Times New Roman" w:cs="Times New Roman"/>
          <w:sz w:val="24"/>
          <w:szCs w:val="24"/>
          <w:u w:val="single"/>
        </w:rPr>
        <w:t>tercera figura</w:t>
      </w:r>
      <w:r w:rsidRPr="00623E25">
        <w:rPr>
          <w:rFonts w:ascii="Times New Roman" w:hAnsi="Times New Roman" w:cs="Times New Roman"/>
          <w:sz w:val="24"/>
          <w:szCs w:val="24"/>
        </w:rPr>
        <w:t xml:space="preserve"> se aplicará a los acuíferos.</w:t>
      </w:r>
    </w:p>
    <w:p w:rsidR="00FB3513" w:rsidRPr="00623E25" w:rsidRDefault="00FB3513" w:rsidP="00623E25">
      <w:pPr>
        <w:pStyle w:val="Sinespaciado"/>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mediante Resolución Nº 005-CNC- 2014, publicada en el Registro Oficial de fecha 13 de enero del 2015, el Consejo Nacional de Competencias expide la Regulación para el ejercicio de las competencias de gestión ambiental, a favor de los gobiernos autónomos descentralizados provinciales, metropolitanos, municipales y parroquiales rurales. </w:t>
      </w:r>
    </w:p>
    <w:p w:rsidR="00FB3513" w:rsidRPr="00623E25" w:rsidRDefault="00FB3513" w:rsidP="00623E25">
      <w:pPr>
        <w:pStyle w:val="Sinespaciado"/>
      </w:pPr>
    </w:p>
    <w:p w:rsidR="00FB3513" w:rsidRPr="00623E25" w:rsidRDefault="00FB3513" w:rsidP="00FB3513">
      <w:pPr>
        <w:spacing w:after="0" w:line="240" w:lineRule="auto"/>
        <w:ind w:firstLine="708"/>
        <w:jc w:val="both"/>
        <w:rPr>
          <w:rFonts w:ascii="Times New Roman" w:hAnsi="Times New Roman" w:cs="Times New Roman"/>
          <w:sz w:val="24"/>
          <w:szCs w:val="24"/>
        </w:rPr>
      </w:pPr>
      <w:r w:rsidRPr="00623E25">
        <w:rPr>
          <w:rFonts w:ascii="Times New Roman" w:hAnsi="Times New Roman" w:cs="Times New Roman"/>
          <w:b/>
          <w:sz w:val="24"/>
          <w:szCs w:val="24"/>
        </w:rPr>
        <w:t>Que,</w:t>
      </w:r>
      <w:r w:rsidRPr="00623E25">
        <w:rPr>
          <w:rFonts w:ascii="Times New Roman" w:hAnsi="Times New Roman" w:cs="Times New Roman"/>
          <w:sz w:val="24"/>
          <w:szCs w:val="24"/>
        </w:rPr>
        <w:t xml:space="preserve"> de conformidad a los estudios realizados y que son parte del Plan de Desarrollo y Ordenamiento Territorial de la Provincia de Carchi, se ha determinado como sitios prioritarios de conservación entre otros, a la Cordillera Oriental, razón por la que debería contar con una categoría de conservación jurídica.</w:t>
      </w:r>
    </w:p>
    <w:p w:rsidR="00FB3513" w:rsidRPr="00623E25" w:rsidRDefault="00FB3513" w:rsidP="00FB3513">
      <w:pPr>
        <w:spacing w:after="0" w:line="240" w:lineRule="auto"/>
        <w:ind w:firstLine="708"/>
        <w:jc w:val="both"/>
        <w:rPr>
          <w:rFonts w:ascii="Times New Roman" w:hAnsi="Times New Roman" w:cs="Times New Roman"/>
          <w:sz w:val="24"/>
          <w:szCs w:val="24"/>
        </w:rPr>
      </w:pPr>
    </w:p>
    <w:p w:rsidR="00FB3513" w:rsidRPr="00623E25" w:rsidRDefault="00FB3513" w:rsidP="00FB3513">
      <w:pPr>
        <w:spacing w:after="0" w:line="240" w:lineRule="auto"/>
        <w:jc w:val="both"/>
        <w:rPr>
          <w:rFonts w:ascii="Times New Roman" w:hAnsi="Times New Roman" w:cs="Times New Roman"/>
          <w:b/>
          <w:sz w:val="24"/>
          <w:szCs w:val="24"/>
        </w:rPr>
      </w:pPr>
      <w:r w:rsidRPr="00623E25">
        <w:rPr>
          <w:rFonts w:ascii="Times New Roman" w:hAnsi="Times New Roman" w:cs="Times New Roman"/>
          <w:b/>
          <w:sz w:val="24"/>
          <w:szCs w:val="24"/>
        </w:rPr>
        <w:t xml:space="preserve">      Que,</w:t>
      </w:r>
      <w:r w:rsidRPr="00623E25">
        <w:rPr>
          <w:rFonts w:ascii="Times New Roman" w:hAnsi="Times New Roman" w:cs="Times New Roman"/>
          <w:sz w:val="24"/>
          <w:szCs w:val="24"/>
        </w:rPr>
        <w:t xml:space="preserve"> es necesario dictar una ordenanza orientada a proteger los páramos, bosques, fuentes y zonas de recarga de agua, ojos de agua y más espacios hídricos, para asegurar la integridad de los ecosistemas, prestación de bienes y servicios ambientales y la protección de su riqueza biológica; </w:t>
      </w:r>
    </w:p>
    <w:p w:rsidR="00FB3513" w:rsidRPr="00623E25" w:rsidRDefault="00FB3513" w:rsidP="00623E25">
      <w:pPr>
        <w:pStyle w:val="Sinespaciado"/>
      </w:pPr>
    </w:p>
    <w:p w:rsidR="00FB3513" w:rsidRPr="00623E25" w:rsidRDefault="00FB3513" w:rsidP="00FB3513">
      <w:pPr>
        <w:spacing w:after="0" w:line="240" w:lineRule="auto"/>
        <w:jc w:val="both"/>
        <w:rPr>
          <w:rFonts w:ascii="Times New Roman" w:hAnsi="Times New Roman" w:cs="Times New Roman"/>
          <w:sz w:val="24"/>
          <w:szCs w:val="24"/>
        </w:rPr>
      </w:pPr>
      <w:r w:rsidRPr="00623E25">
        <w:rPr>
          <w:rFonts w:ascii="Times New Roman" w:hAnsi="Times New Roman" w:cs="Times New Roman"/>
          <w:sz w:val="24"/>
          <w:szCs w:val="24"/>
        </w:rPr>
        <w:t>En el ámbito de sus competencias y territorio, y en uso de sus facultades previstas en los artículos 240 y 263 de la Constitución de la República del Ecuador y artículos 7, 41, 42, 43, 47 y 322 del Código Orgánico de Organización Territorial, Autonomía y Descentralización;</w:t>
      </w:r>
    </w:p>
    <w:p w:rsidR="00FB3513" w:rsidRPr="00623E25" w:rsidRDefault="00FB3513" w:rsidP="00623E25">
      <w:pPr>
        <w:pStyle w:val="Sinespaciado"/>
      </w:pPr>
    </w:p>
    <w:p w:rsidR="00FB3513" w:rsidRPr="00623E25" w:rsidRDefault="00FB3513" w:rsidP="00FB3513">
      <w:pPr>
        <w:spacing w:after="0"/>
        <w:jc w:val="center"/>
        <w:rPr>
          <w:rFonts w:ascii="Times New Roman" w:hAnsi="Times New Roman" w:cs="Times New Roman"/>
          <w:b/>
          <w:sz w:val="24"/>
          <w:szCs w:val="24"/>
        </w:rPr>
      </w:pPr>
      <w:r w:rsidRPr="00623E25">
        <w:rPr>
          <w:rFonts w:ascii="Times New Roman" w:hAnsi="Times New Roman" w:cs="Times New Roman"/>
          <w:b/>
          <w:sz w:val="24"/>
          <w:szCs w:val="24"/>
        </w:rPr>
        <w:t xml:space="preserve">EXPIDE: </w:t>
      </w: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 xml:space="preserve">ORDENANZA QUE </w:t>
      </w:r>
      <w:r w:rsidR="008E24C4">
        <w:rPr>
          <w:rFonts w:ascii="Times New Roman" w:hAnsi="Times New Roman" w:cs="Times New Roman"/>
          <w:b/>
          <w:sz w:val="24"/>
          <w:szCs w:val="24"/>
          <w:lang w:val="es-ES"/>
        </w:rPr>
        <w:t>CREA EL</w:t>
      </w:r>
      <w:r w:rsidRPr="00623E25">
        <w:rPr>
          <w:rFonts w:ascii="Times New Roman" w:hAnsi="Times New Roman" w:cs="Times New Roman"/>
          <w:b/>
          <w:sz w:val="24"/>
          <w:szCs w:val="24"/>
          <w:lang w:val="es-ES"/>
        </w:rPr>
        <w:t xml:space="preserve"> ÁREA DE CONSERVACIÓN Y USO SUSTENTABLE  PROVINCIAL </w:t>
      </w:r>
      <w:r w:rsidR="00876FB1">
        <w:rPr>
          <w:rFonts w:ascii="Times New Roman" w:hAnsi="Times New Roman" w:cs="Times New Roman"/>
          <w:b/>
          <w:sz w:val="24"/>
          <w:szCs w:val="24"/>
          <w:lang w:val="es-ES"/>
        </w:rPr>
        <w:t>A</w:t>
      </w:r>
      <w:r w:rsidRPr="00623E25">
        <w:rPr>
          <w:rFonts w:ascii="Times New Roman" w:hAnsi="Times New Roman" w:cs="Times New Roman"/>
          <w:b/>
          <w:sz w:val="24"/>
          <w:szCs w:val="24"/>
          <w:lang w:val="es-ES"/>
        </w:rPr>
        <w:t xml:space="preserve"> LA CORDILLERA ORIENTAL DE CARCHI</w:t>
      </w:r>
    </w:p>
    <w:p w:rsidR="00FB3513" w:rsidRPr="00623E25" w:rsidRDefault="00FB3513" w:rsidP="00623E25">
      <w:pPr>
        <w:pStyle w:val="Sinespaciado"/>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CAPITULO I</w:t>
      </w: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OBJETO Y ÁMBITO DE APLICACIÓN</w:t>
      </w:r>
    </w:p>
    <w:p w:rsidR="00FB3513" w:rsidRPr="00623E25" w:rsidRDefault="00FB3513" w:rsidP="00FB3513">
      <w:pPr>
        <w:spacing w:after="0"/>
        <w:jc w:val="center"/>
        <w:rPr>
          <w:rFonts w:ascii="Times New Roman" w:hAnsi="Times New Roman" w:cs="Times New Roman"/>
          <w:b/>
          <w:sz w:val="24"/>
          <w:szCs w:val="24"/>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 xml:space="preserve">Art. 1.- Del Objeto.- </w:t>
      </w:r>
      <w:r w:rsidRPr="00623E25">
        <w:rPr>
          <w:rFonts w:ascii="Times New Roman" w:hAnsi="Times New Roman" w:cs="Times New Roman"/>
          <w:sz w:val="24"/>
          <w:szCs w:val="24"/>
          <w:lang w:val="es-ES"/>
        </w:rPr>
        <w:t>La finalidad principal de este cuerpo normativo se enmarca en el precepto constitucional de preservar el ambiente, conservar los ecosistemas, uso sostenible de la biodiversidad, prevención del daño ambiental y la recuperación de los espacios naturales degradados, por tratarse de un asunto de interés público.</w:t>
      </w:r>
    </w:p>
    <w:p w:rsidR="00FB3513" w:rsidRPr="00623E25" w:rsidRDefault="00FB3513" w:rsidP="00623E25">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Para hacer efectiva la finalidad principal enunciada, el Consejo Provincial del Carchi, ejerciendo la potestad normativa en su calidad de Órgano o Función Legislativa del Gobierno Autónomo Descentralizado Provincial del Carchi, dispone que este instrumento sea el mecanismo jurídico para declarar el sitio denominado Cordillera Oriental del Carchi en calidad de </w:t>
      </w:r>
      <w:r w:rsidRPr="00876FB1">
        <w:rPr>
          <w:rFonts w:ascii="Times New Roman" w:hAnsi="Times New Roman" w:cs="Times New Roman"/>
          <w:b/>
          <w:i/>
          <w:sz w:val="24"/>
          <w:szCs w:val="24"/>
          <w:u w:val="single"/>
          <w:lang w:val="es-ES"/>
        </w:rPr>
        <w:t>Área de Conservación y Uso Sustentable Provincial</w:t>
      </w:r>
      <w:r w:rsidRPr="00623E25">
        <w:rPr>
          <w:rFonts w:ascii="Times New Roman" w:hAnsi="Times New Roman" w:cs="Times New Roman"/>
          <w:sz w:val="24"/>
          <w:szCs w:val="24"/>
          <w:lang w:val="es-ES"/>
        </w:rPr>
        <w:t xml:space="preserve">. </w:t>
      </w:r>
    </w:p>
    <w:p w:rsidR="00FB3513" w:rsidRPr="00623E25" w:rsidRDefault="00FB3513" w:rsidP="00623E25">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La finalidad del Área de Conservación y Uso Sustentable Provincial estará orientada principalmente a proteger, conservar y restaurar ecosistemas frágiles y amenazados y prioritariamente aquellos espacios de sensibilidad ecológica asociados al recurso hídrico.</w:t>
      </w:r>
    </w:p>
    <w:p w:rsidR="00FB3513" w:rsidRPr="00623E25" w:rsidRDefault="00FB3513" w:rsidP="00623E25">
      <w:pPr>
        <w:pStyle w:val="Sinespaciado"/>
        <w:rPr>
          <w:lang w:val="es-ES"/>
        </w:rPr>
      </w:pPr>
    </w:p>
    <w:p w:rsidR="00E06FE9"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2.- Ámbito de Aplicación.-</w:t>
      </w:r>
      <w:r w:rsidRPr="00623E25">
        <w:rPr>
          <w:rFonts w:ascii="Times New Roman" w:hAnsi="Times New Roman" w:cs="Times New Roman"/>
          <w:sz w:val="24"/>
          <w:szCs w:val="24"/>
          <w:lang w:val="es-ES"/>
        </w:rPr>
        <w:t xml:space="preserve"> Esta ordenanza se aplicará en todo el territorio que comprende el Área de Conservación y Uso Sustentable Provincial, dentro de</w:t>
      </w:r>
      <w:r w:rsidR="00DA2857">
        <w:rPr>
          <w:rFonts w:ascii="Times New Roman" w:hAnsi="Times New Roman" w:cs="Times New Roman"/>
          <w:sz w:val="24"/>
          <w:szCs w:val="24"/>
          <w:lang w:val="es-ES"/>
        </w:rPr>
        <w:t xml:space="preserve"> la siguiente</w:t>
      </w:r>
      <w:r w:rsidR="00E06FE9">
        <w:rPr>
          <w:rFonts w:ascii="Times New Roman" w:hAnsi="Times New Roman" w:cs="Times New Roman"/>
          <w:sz w:val="24"/>
          <w:szCs w:val="24"/>
          <w:lang w:val="es-ES"/>
        </w:rPr>
        <w:t xml:space="preserve"> jurisdicción:</w:t>
      </w:r>
      <w:r w:rsidRPr="00623E25">
        <w:rPr>
          <w:rFonts w:ascii="Times New Roman" w:hAnsi="Times New Roman" w:cs="Times New Roman"/>
          <w:sz w:val="24"/>
          <w:szCs w:val="24"/>
          <w:lang w:val="es-ES"/>
        </w:rPr>
        <w:t xml:space="preserve"> </w:t>
      </w:r>
    </w:p>
    <w:p w:rsidR="008E24C4" w:rsidRDefault="008E24C4" w:rsidP="00FB3513">
      <w:pPr>
        <w:spacing w:after="0"/>
        <w:jc w:val="both"/>
        <w:rPr>
          <w:rFonts w:ascii="Times New Roman" w:hAnsi="Times New Roman" w:cs="Times New Roman"/>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2"/>
        <w:gridCol w:w="2642"/>
        <w:gridCol w:w="3119"/>
      </w:tblGrid>
      <w:tr w:rsidR="008E24C4" w:rsidRPr="008E24C4" w:rsidTr="00DA42E8">
        <w:trPr>
          <w:trHeight w:val="351"/>
          <w:jc w:val="center"/>
        </w:trPr>
        <w:tc>
          <w:tcPr>
            <w:tcW w:w="0" w:type="auto"/>
          </w:tcPr>
          <w:p w:rsidR="00E06FE9" w:rsidRPr="008E24C4" w:rsidRDefault="00E06FE9" w:rsidP="00E06FE9">
            <w:pPr>
              <w:spacing w:after="0"/>
              <w:jc w:val="center"/>
              <w:rPr>
                <w:rFonts w:ascii="Times New Roman" w:hAnsi="Times New Roman" w:cs="Times New Roman"/>
                <w:b/>
                <w:sz w:val="20"/>
                <w:szCs w:val="20"/>
                <w:lang w:val="es-ES"/>
              </w:rPr>
            </w:pPr>
            <w:r w:rsidRPr="008E24C4">
              <w:rPr>
                <w:rFonts w:ascii="Times New Roman" w:hAnsi="Times New Roman" w:cs="Times New Roman"/>
                <w:b/>
                <w:sz w:val="20"/>
                <w:szCs w:val="20"/>
                <w:lang w:val="es-ES"/>
              </w:rPr>
              <w:t>CANTONES</w:t>
            </w:r>
          </w:p>
        </w:tc>
        <w:tc>
          <w:tcPr>
            <w:tcW w:w="2642" w:type="dxa"/>
          </w:tcPr>
          <w:p w:rsidR="00E06FE9" w:rsidRPr="008E24C4" w:rsidRDefault="00E06FE9" w:rsidP="00E06FE9">
            <w:pPr>
              <w:jc w:val="center"/>
              <w:rPr>
                <w:rFonts w:ascii="Times New Roman" w:hAnsi="Times New Roman" w:cs="Times New Roman"/>
                <w:b/>
                <w:sz w:val="20"/>
                <w:szCs w:val="20"/>
                <w:lang w:val="es-ES"/>
              </w:rPr>
            </w:pPr>
            <w:r w:rsidRPr="008E24C4">
              <w:rPr>
                <w:rFonts w:ascii="Times New Roman" w:hAnsi="Times New Roman" w:cs="Times New Roman"/>
                <w:b/>
                <w:sz w:val="20"/>
                <w:szCs w:val="20"/>
                <w:lang w:val="es-ES"/>
              </w:rPr>
              <w:t>PARROQUIAS URBANAS</w:t>
            </w:r>
          </w:p>
        </w:tc>
        <w:tc>
          <w:tcPr>
            <w:tcW w:w="3119" w:type="dxa"/>
          </w:tcPr>
          <w:p w:rsidR="00E06FE9" w:rsidRPr="008E24C4" w:rsidRDefault="00E06FE9" w:rsidP="00E06FE9">
            <w:pPr>
              <w:jc w:val="center"/>
              <w:rPr>
                <w:rFonts w:ascii="Times New Roman" w:hAnsi="Times New Roman" w:cs="Times New Roman"/>
                <w:b/>
                <w:sz w:val="20"/>
                <w:szCs w:val="20"/>
                <w:lang w:val="es-ES"/>
              </w:rPr>
            </w:pPr>
            <w:r w:rsidRPr="008E24C4">
              <w:rPr>
                <w:rFonts w:ascii="Times New Roman" w:hAnsi="Times New Roman" w:cs="Times New Roman"/>
                <w:b/>
                <w:sz w:val="20"/>
                <w:szCs w:val="20"/>
                <w:lang w:val="es-ES"/>
              </w:rPr>
              <w:t>PARROQUIAS RURALES</w:t>
            </w:r>
          </w:p>
        </w:tc>
      </w:tr>
      <w:tr w:rsidR="008E24C4" w:rsidRPr="008E24C4" w:rsidTr="00DA42E8">
        <w:trPr>
          <w:trHeight w:val="197"/>
          <w:jc w:val="center"/>
        </w:trPr>
        <w:tc>
          <w:tcPr>
            <w:tcW w:w="0" w:type="auto"/>
          </w:tcPr>
          <w:p w:rsidR="00E06FE9" w:rsidRPr="008E24C4" w:rsidRDefault="00E06FE9" w:rsidP="008E24C4">
            <w:pPr>
              <w:spacing w:after="0"/>
              <w:jc w:val="both"/>
              <w:rPr>
                <w:rFonts w:ascii="Times New Roman" w:hAnsi="Times New Roman" w:cs="Times New Roman"/>
                <w:sz w:val="20"/>
                <w:szCs w:val="20"/>
                <w:lang w:val="es-ES"/>
              </w:rPr>
            </w:pPr>
            <w:r w:rsidRPr="008E24C4">
              <w:rPr>
                <w:rFonts w:ascii="Times New Roman" w:hAnsi="Times New Roman" w:cs="Times New Roman"/>
                <w:sz w:val="20"/>
                <w:szCs w:val="20"/>
              </w:rPr>
              <w:t>San Miguel de Tulcán</w:t>
            </w:r>
          </w:p>
        </w:tc>
        <w:tc>
          <w:tcPr>
            <w:tcW w:w="2642" w:type="dxa"/>
          </w:tcPr>
          <w:p w:rsidR="00E06FE9" w:rsidRPr="008E24C4" w:rsidRDefault="00E06FE9" w:rsidP="00E06FE9">
            <w:pPr>
              <w:spacing w:after="0"/>
              <w:ind w:left="-14"/>
              <w:jc w:val="both"/>
              <w:rPr>
                <w:rFonts w:ascii="Times New Roman" w:hAnsi="Times New Roman" w:cs="Times New Roman"/>
                <w:sz w:val="20"/>
                <w:szCs w:val="20"/>
                <w:lang w:val="es-ES"/>
              </w:rPr>
            </w:pPr>
          </w:p>
        </w:tc>
        <w:tc>
          <w:tcPr>
            <w:tcW w:w="3119" w:type="dxa"/>
          </w:tcPr>
          <w:p w:rsidR="00E06FE9" w:rsidRPr="008E24C4" w:rsidRDefault="00E06FE9"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El Carmelo, Julio Andrade</w:t>
            </w:r>
          </w:p>
        </w:tc>
      </w:tr>
      <w:tr w:rsidR="008E24C4" w:rsidRPr="008E24C4" w:rsidTr="00DA42E8">
        <w:trPr>
          <w:trHeight w:val="60"/>
          <w:jc w:val="center"/>
        </w:trPr>
        <w:tc>
          <w:tcPr>
            <w:tcW w:w="0" w:type="auto"/>
          </w:tcPr>
          <w:p w:rsidR="00E06FE9" w:rsidRPr="008E24C4" w:rsidRDefault="00E06FE9" w:rsidP="00E06FE9">
            <w:pPr>
              <w:spacing w:after="0"/>
              <w:jc w:val="both"/>
              <w:rPr>
                <w:rFonts w:ascii="Times New Roman" w:hAnsi="Times New Roman" w:cs="Times New Roman"/>
                <w:sz w:val="20"/>
                <w:szCs w:val="20"/>
              </w:rPr>
            </w:pPr>
            <w:r w:rsidRPr="008E24C4">
              <w:rPr>
                <w:rFonts w:ascii="Times New Roman" w:hAnsi="Times New Roman" w:cs="Times New Roman"/>
                <w:sz w:val="20"/>
                <w:szCs w:val="20"/>
              </w:rPr>
              <w:t>San Pedro de Huaca</w:t>
            </w:r>
          </w:p>
        </w:tc>
        <w:tc>
          <w:tcPr>
            <w:tcW w:w="2642" w:type="dxa"/>
          </w:tcPr>
          <w:p w:rsidR="00E06FE9" w:rsidRPr="008E24C4" w:rsidRDefault="00E06FE9"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Huaca</w:t>
            </w:r>
          </w:p>
        </w:tc>
        <w:tc>
          <w:tcPr>
            <w:tcW w:w="3119" w:type="dxa"/>
          </w:tcPr>
          <w:p w:rsidR="00E06FE9" w:rsidRPr="008E24C4" w:rsidRDefault="00E06FE9"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Mariscal Sucre</w:t>
            </w:r>
          </w:p>
        </w:tc>
      </w:tr>
      <w:tr w:rsidR="008E24C4" w:rsidRPr="008E24C4" w:rsidTr="00DA42E8">
        <w:trPr>
          <w:trHeight w:val="77"/>
          <w:jc w:val="center"/>
        </w:trPr>
        <w:tc>
          <w:tcPr>
            <w:tcW w:w="0" w:type="auto"/>
          </w:tcPr>
          <w:p w:rsidR="00E06FE9" w:rsidRPr="008E24C4" w:rsidRDefault="00E06FE9" w:rsidP="00E06FE9">
            <w:pPr>
              <w:spacing w:after="0"/>
              <w:jc w:val="both"/>
              <w:rPr>
                <w:rFonts w:ascii="Times New Roman" w:hAnsi="Times New Roman" w:cs="Times New Roman"/>
                <w:sz w:val="20"/>
                <w:szCs w:val="20"/>
              </w:rPr>
            </w:pPr>
            <w:r w:rsidRPr="008E24C4">
              <w:rPr>
                <w:rFonts w:ascii="Times New Roman" w:hAnsi="Times New Roman" w:cs="Times New Roman"/>
                <w:sz w:val="20"/>
                <w:szCs w:val="20"/>
              </w:rPr>
              <w:t>Montúfar</w:t>
            </w:r>
          </w:p>
        </w:tc>
        <w:tc>
          <w:tcPr>
            <w:tcW w:w="2642" w:type="dxa"/>
          </w:tcPr>
          <w:p w:rsidR="00E06FE9" w:rsidRPr="008E24C4" w:rsidRDefault="00E06FE9"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San José</w:t>
            </w:r>
          </w:p>
        </w:tc>
        <w:tc>
          <w:tcPr>
            <w:tcW w:w="3119" w:type="dxa"/>
          </w:tcPr>
          <w:p w:rsidR="00E06FE9" w:rsidRPr="008E24C4" w:rsidRDefault="00E06FE9"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La Paz, Piartal, Fernández Salvador</w:t>
            </w:r>
          </w:p>
        </w:tc>
      </w:tr>
      <w:tr w:rsidR="008E24C4" w:rsidRPr="008E24C4" w:rsidTr="00DA42E8">
        <w:trPr>
          <w:trHeight w:val="224"/>
          <w:jc w:val="center"/>
        </w:trPr>
        <w:tc>
          <w:tcPr>
            <w:tcW w:w="0" w:type="auto"/>
          </w:tcPr>
          <w:p w:rsidR="00E06FE9" w:rsidRPr="008E24C4" w:rsidRDefault="008E24C4" w:rsidP="00E06FE9">
            <w:pPr>
              <w:spacing w:after="0"/>
              <w:jc w:val="both"/>
              <w:rPr>
                <w:rFonts w:ascii="Times New Roman" w:hAnsi="Times New Roman" w:cs="Times New Roman"/>
                <w:sz w:val="20"/>
                <w:szCs w:val="20"/>
              </w:rPr>
            </w:pPr>
            <w:r w:rsidRPr="008E24C4">
              <w:rPr>
                <w:rFonts w:ascii="Times New Roman" w:hAnsi="Times New Roman" w:cs="Times New Roman"/>
                <w:sz w:val="20"/>
                <w:szCs w:val="20"/>
                <w:lang w:val="es-ES"/>
              </w:rPr>
              <w:t>Bolívar</w:t>
            </w:r>
          </w:p>
        </w:tc>
        <w:tc>
          <w:tcPr>
            <w:tcW w:w="2642" w:type="dxa"/>
          </w:tcPr>
          <w:p w:rsidR="00E06FE9" w:rsidRPr="008E24C4" w:rsidRDefault="008E24C4"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rPr>
              <w:t>Bolívar</w:t>
            </w:r>
          </w:p>
        </w:tc>
        <w:tc>
          <w:tcPr>
            <w:tcW w:w="3119" w:type="dxa"/>
          </w:tcPr>
          <w:p w:rsidR="00E06FE9" w:rsidRPr="008E24C4" w:rsidRDefault="008E24C4" w:rsidP="00E06FE9">
            <w:pPr>
              <w:spacing w:after="0"/>
              <w:ind w:left="-14"/>
              <w:jc w:val="both"/>
              <w:rPr>
                <w:rFonts w:ascii="Times New Roman" w:hAnsi="Times New Roman" w:cs="Times New Roman"/>
                <w:sz w:val="20"/>
                <w:szCs w:val="20"/>
                <w:lang w:val="es-ES"/>
              </w:rPr>
            </w:pPr>
            <w:r w:rsidRPr="008E24C4">
              <w:rPr>
                <w:rFonts w:ascii="Times New Roman" w:hAnsi="Times New Roman" w:cs="Times New Roman"/>
                <w:sz w:val="20"/>
                <w:szCs w:val="20"/>
                <w:lang w:val="es-ES"/>
              </w:rPr>
              <w:t>El Monte Olivo, San Rafael</w:t>
            </w:r>
          </w:p>
        </w:tc>
      </w:tr>
    </w:tbl>
    <w:p w:rsidR="00E06FE9" w:rsidRDefault="00E06FE9" w:rsidP="00FB3513">
      <w:pPr>
        <w:spacing w:after="0"/>
        <w:jc w:val="both"/>
        <w:rPr>
          <w:rFonts w:ascii="Times New Roman" w:hAnsi="Times New Roman" w:cs="Times New Roman"/>
          <w:sz w:val="24"/>
          <w:szCs w:val="24"/>
          <w:lang w:val="es-ES"/>
        </w:rPr>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CAPITULO II</w:t>
      </w:r>
    </w:p>
    <w:p w:rsidR="00FB3513" w:rsidRPr="00623E25" w:rsidRDefault="008E24C4" w:rsidP="00FB3513">
      <w:pPr>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CREACIÓN DEL Á</w:t>
      </w:r>
      <w:r w:rsidR="00FB3513" w:rsidRPr="00623E25">
        <w:rPr>
          <w:rFonts w:ascii="Times New Roman" w:hAnsi="Times New Roman" w:cs="Times New Roman"/>
          <w:b/>
          <w:sz w:val="24"/>
          <w:szCs w:val="24"/>
          <w:lang w:val="es-ES"/>
        </w:rPr>
        <w:t>REA DE CONSERVACIÓN Y USO SUSTENTABLE  PROVINCIAL</w:t>
      </w:r>
    </w:p>
    <w:p w:rsidR="00FB3513" w:rsidRPr="00623E25" w:rsidRDefault="00FB3513" w:rsidP="00623E25">
      <w:pPr>
        <w:pStyle w:val="Sinespaciado"/>
        <w:rPr>
          <w:lang w:val="es-ES"/>
        </w:rPr>
      </w:pPr>
    </w:p>
    <w:p w:rsidR="00FB3513"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3.-</w:t>
      </w:r>
      <w:r w:rsidRPr="00623E25">
        <w:rPr>
          <w:rFonts w:ascii="Times New Roman" w:hAnsi="Times New Roman" w:cs="Times New Roman"/>
          <w:sz w:val="24"/>
          <w:szCs w:val="24"/>
          <w:lang w:val="es-ES"/>
        </w:rPr>
        <w:t xml:space="preserve"> Se declara en calidad de Área de Conservación y Uso Sustentable  Provincial, el sitio denominado Cordillera Oriental del Carchi, ubicado en las parroquias Urbanas: Huaca, San José y Bolívar, Rurales: El Carmelo, Julio Andrade, Mariscal Sucre, Fernández Salvador, Piartal, La Paz, Monte Olivo, San Rafael, de los cantones </w:t>
      </w:r>
      <w:r w:rsidRPr="00623E25">
        <w:rPr>
          <w:rFonts w:ascii="Times New Roman" w:hAnsi="Times New Roman" w:cs="Times New Roman"/>
          <w:sz w:val="24"/>
          <w:szCs w:val="24"/>
        </w:rPr>
        <w:t xml:space="preserve">San Miguel de Tulcán, San Pedro de Huaca, Montúfar y Bolívar </w:t>
      </w:r>
      <w:r w:rsidRPr="00623E25">
        <w:rPr>
          <w:rFonts w:ascii="Times New Roman" w:hAnsi="Times New Roman" w:cs="Times New Roman"/>
          <w:sz w:val="24"/>
          <w:szCs w:val="24"/>
          <w:lang w:val="es-ES"/>
        </w:rPr>
        <w:t>de la jurisdicción de la provincia de Carchi.</w:t>
      </w:r>
    </w:p>
    <w:p w:rsidR="003A7FF6" w:rsidRPr="00623E25" w:rsidRDefault="003A7FF6" w:rsidP="00876FB1">
      <w:pPr>
        <w:pStyle w:val="Sinespaciado"/>
        <w:rPr>
          <w:lang w:val="es-ES"/>
        </w:rPr>
      </w:pPr>
    </w:p>
    <w:p w:rsidR="00FB3513" w:rsidRPr="00623E25" w:rsidRDefault="00FB3513" w:rsidP="006C002A">
      <w:pPr>
        <w:spacing w:after="0"/>
        <w:jc w:val="both"/>
        <w:rPr>
          <w:rFonts w:ascii="Times New Roman" w:eastAsia="Times New Roman" w:hAnsi="Times New Roman" w:cs="Times New Roman"/>
          <w:b/>
          <w:bCs/>
          <w:color w:val="000000"/>
          <w:sz w:val="24"/>
          <w:szCs w:val="24"/>
        </w:rPr>
      </w:pPr>
      <w:r w:rsidRPr="00623E25">
        <w:rPr>
          <w:rFonts w:ascii="Times New Roman" w:hAnsi="Times New Roman" w:cs="Times New Roman"/>
          <w:b/>
          <w:sz w:val="24"/>
          <w:szCs w:val="24"/>
          <w:lang w:val="es-ES"/>
        </w:rPr>
        <w:t>Art. 4.-</w:t>
      </w:r>
      <w:r w:rsidRPr="00623E25">
        <w:rPr>
          <w:rFonts w:ascii="Times New Roman" w:hAnsi="Times New Roman" w:cs="Times New Roman"/>
          <w:sz w:val="24"/>
          <w:szCs w:val="24"/>
          <w:lang w:val="es-ES"/>
        </w:rPr>
        <w:t xml:space="preserve"> Los límites del Área de Conservación y Uso Sustentable Provincial son singularizados a través de las siguientes coordenadas UTM.</w:t>
      </w:r>
    </w:p>
    <w:p w:rsidR="00FB3513" w:rsidRPr="00623E25" w:rsidRDefault="00FB3513" w:rsidP="00623E25">
      <w:pPr>
        <w:pStyle w:val="Sinespaciado"/>
      </w:pPr>
    </w:p>
    <w:p w:rsidR="00FB3513" w:rsidRPr="00623E25" w:rsidRDefault="00FB3513" w:rsidP="00623E25">
      <w:pPr>
        <w:pStyle w:val="Sinespaciado"/>
        <w:sectPr w:rsidR="00FB3513" w:rsidRPr="00623E25" w:rsidSect="0044339F">
          <w:headerReference w:type="default" r:id="rId9"/>
          <w:pgSz w:w="11906" w:h="16838"/>
          <w:pgMar w:top="1701" w:right="1701" w:bottom="1985" w:left="1701" w:header="708" w:footer="708" w:gutter="0"/>
          <w:cols w:space="708"/>
          <w:docGrid w:linePitch="360"/>
        </w:sectPr>
      </w:pPr>
    </w:p>
    <w:tbl>
      <w:tblPr>
        <w:tblW w:w="3160" w:type="dxa"/>
        <w:jc w:val="center"/>
        <w:tblCellMar>
          <w:left w:w="70" w:type="dxa"/>
          <w:right w:w="70" w:type="dxa"/>
        </w:tblCellMar>
        <w:tblLook w:val="04A0" w:firstRow="1" w:lastRow="0" w:firstColumn="1" w:lastColumn="0" w:noHBand="0" w:noVBand="1"/>
      </w:tblPr>
      <w:tblGrid>
        <w:gridCol w:w="760"/>
        <w:gridCol w:w="1200"/>
        <w:gridCol w:w="1280"/>
      </w:tblGrid>
      <w:tr w:rsidR="00FB3513" w:rsidRPr="00623E25" w:rsidTr="006664D0">
        <w:trPr>
          <w:trHeight w:val="315"/>
          <w:jc w:val="center"/>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b/>
                <w:bCs/>
                <w:color w:val="000000"/>
                <w:sz w:val="24"/>
                <w:szCs w:val="24"/>
              </w:rPr>
            </w:pPr>
            <w:r w:rsidRPr="00623E25">
              <w:rPr>
                <w:rFonts w:ascii="Times New Roman" w:eastAsia="Times New Roman" w:hAnsi="Times New Roman" w:cs="Times New Roman"/>
                <w:b/>
                <w:bCs/>
                <w:color w:val="000000"/>
                <w:sz w:val="24"/>
                <w:szCs w:val="24"/>
              </w:rPr>
              <w:t>N°</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b/>
                <w:bCs/>
                <w:color w:val="000000"/>
                <w:sz w:val="24"/>
                <w:szCs w:val="24"/>
              </w:rPr>
            </w:pPr>
            <w:r w:rsidRPr="00623E25">
              <w:rPr>
                <w:rFonts w:ascii="Times New Roman" w:eastAsia="Times New Roman" w:hAnsi="Times New Roman" w:cs="Times New Roman"/>
                <w:b/>
                <w:bCs/>
                <w:color w:val="000000"/>
                <w:sz w:val="24"/>
                <w:szCs w:val="24"/>
              </w:rPr>
              <w:t>ESTE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b/>
                <w:bCs/>
                <w:color w:val="000000"/>
                <w:sz w:val="24"/>
                <w:szCs w:val="24"/>
              </w:rPr>
            </w:pPr>
            <w:r w:rsidRPr="00623E25">
              <w:rPr>
                <w:rFonts w:ascii="Times New Roman" w:eastAsia="Times New Roman" w:hAnsi="Times New Roman" w:cs="Times New Roman"/>
                <w:b/>
                <w:bCs/>
                <w:color w:val="000000"/>
                <w:sz w:val="24"/>
                <w:szCs w:val="24"/>
              </w:rPr>
              <w:t>NORTE</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870713,07</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10077314</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876484,26</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10075904,8</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879316,09</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10073245,2</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877446,39</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10071841,7</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873681,03</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10072160,2</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872504,27</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10073202</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868945,29</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10070979,2</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868595,55</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10068633,7</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872313,62</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10066864,3</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869778,29</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10062137</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11</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866444,35</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10060826,6</w:t>
            </w:r>
          </w:p>
        </w:tc>
      </w:tr>
      <w:tr w:rsidR="00FB3513" w:rsidRPr="00623E25" w:rsidTr="006664D0">
        <w:trPr>
          <w:trHeight w:val="300"/>
          <w:jc w:val="center"/>
        </w:trPr>
        <w:tc>
          <w:tcPr>
            <w:tcW w:w="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864913,84</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10058828,2</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861515,86</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10056006,6</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859311,52</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10051530,4</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15</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854777,3</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10044676,6</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16</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854533,23</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10038685,9</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17</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852384,35</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10038136,8</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18</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853958,46</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10044112,6</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19</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849337,2</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10049922,3</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20</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856423,4</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10055357,8</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21</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861279,08</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10060680,7</w:t>
            </w:r>
          </w:p>
        </w:tc>
      </w:tr>
      <w:tr w:rsidR="00FB3513" w:rsidRPr="00623E25" w:rsidTr="006664D0">
        <w:trPr>
          <w:trHeight w:val="300"/>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22</w:t>
            </w:r>
          </w:p>
        </w:tc>
        <w:tc>
          <w:tcPr>
            <w:tcW w:w="1200" w:type="dxa"/>
            <w:tcBorders>
              <w:top w:val="nil"/>
              <w:left w:val="nil"/>
              <w:bottom w:val="single" w:sz="4"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866687,59</w:t>
            </w:r>
          </w:p>
        </w:tc>
        <w:tc>
          <w:tcPr>
            <w:tcW w:w="1200" w:type="dxa"/>
            <w:tcBorders>
              <w:top w:val="nil"/>
              <w:left w:val="nil"/>
              <w:bottom w:val="single" w:sz="4"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10068109,8</w:t>
            </w:r>
          </w:p>
        </w:tc>
      </w:tr>
      <w:tr w:rsidR="00FB3513" w:rsidRPr="00623E25" w:rsidTr="006664D0">
        <w:trPr>
          <w:trHeight w:val="315"/>
          <w:jc w:val="center"/>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FB3513" w:rsidRPr="00623E25" w:rsidRDefault="00FB3513" w:rsidP="006664D0">
            <w:pPr>
              <w:spacing w:after="0" w:line="240" w:lineRule="auto"/>
              <w:jc w:val="center"/>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23</w:t>
            </w:r>
          </w:p>
        </w:tc>
        <w:tc>
          <w:tcPr>
            <w:tcW w:w="1200" w:type="dxa"/>
            <w:tcBorders>
              <w:top w:val="nil"/>
              <w:left w:val="nil"/>
              <w:bottom w:val="single" w:sz="8" w:space="0" w:color="auto"/>
              <w:right w:val="single" w:sz="4"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869106,77</w:t>
            </w:r>
          </w:p>
        </w:tc>
        <w:tc>
          <w:tcPr>
            <w:tcW w:w="1200" w:type="dxa"/>
            <w:tcBorders>
              <w:top w:val="nil"/>
              <w:left w:val="nil"/>
              <w:bottom w:val="single" w:sz="8" w:space="0" w:color="auto"/>
              <w:right w:val="single" w:sz="8" w:space="0" w:color="auto"/>
            </w:tcBorders>
            <w:shd w:val="clear" w:color="auto" w:fill="auto"/>
            <w:noWrap/>
            <w:vAlign w:val="bottom"/>
            <w:hideMark/>
          </w:tcPr>
          <w:p w:rsidR="00FB3513" w:rsidRPr="00623E25" w:rsidRDefault="00FB3513" w:rsidP="006664D0">
            <w:pPr>
              <w:spacing w:after="0" w:line="240" w:lineRule="auto"/>
              <w:jc w:val="right"/>
              <w:rPr>
                <w:rFonts w:ascii="Times New Roman" w:eastAsia="Times New Roman" w:hAnsi="Times New Roman" w:cs="Times New Roman"/>
                <w:color w:val="000000"/>
                <w:sz w:val="24"/>
                <w:szCs w:val="24"/>
              </w:rPr>
            </w:pPr>
            <w:r w:rsidRPr="00623E25">
              <w:rPr>
                <w:rFonts w:ascii="Times New Roman" w:eastAsia="Times New Roman" w:hAnsi="Times New Roman" w:cs="Times New Roman"/>
                <w:color w:val="000000"/>
                <w:sz w:val="24"/>
                <w:szCs w:val="24"/>
              </w:rPr>
              <w:t>10073058,9</w:t>
            </w:r>
          </w:p>
        </w:tc>
      </w:tr>
    </w:tbl>
    <w:p w:rsidR="00FB3513" w:rsidRPr="00623E25" w:rsidRDefault="00FB3513" w:rsidP="00FB3513">
      <w:pPr>
        <w:spacing w:after="0"/>
        <w:jc w:val="both"/>
        <w:rPr>
          <w:rFonts w:ascii="Times New Roman" w:hAnsi="Times New Roman" w:cs="Times New Roman"/>
          <w:b/>
          <w:sz w:val="24"/>
          <w:szCs w:val="24"/>
          <w:lang w:val="es-ES"/>
        </w:rPr>
        <w:sectPr w:rsidR="00FB3513" w:rsidRPr="00623E25" w:rsidSect="00A545DB">
          <w:type w:val="continuous"/>
          <w:pgSz w:w="11906" w:h="16838"/>
          <w:pgMar w:top="2552" w:right="1418" w:bottom="1701" w:left="1701" w:header="709" w:footer="709" w:gutter="0"/>
          <w:cols w:num="2" w:space="708"/>
          <w:docGrid w:linePitch="360"/>
        </w:sectPr>
      </w:pPr>
    </w:p>
    <w:p w:rsidR="00FB3513" w:rsidRPr="00623E25" w:rsidRDefault="00FB3513" w:rsidP="00FB3513">
      <w:pPr>
        <w:spacing w:after="0"/>
        <w:jc w:val="both"/>
        <w:rPr>
          <w:rFonts w:ascii="Times New Roman" w:hAnsi="Times New Roman" w:cs="Times New Roman"/>
          <w:b/>
          <w:sz w:val="24"/>
          <w:szCs w:val="24"/>
          <w:lang w:val="es-ES"/>
        </w:rPr>
      </w:pPr>
    </w:p>
    <w:p w:rsidR="00FB3513" w:rsidRPr="00623E25"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b/>
          <w:sz w:val="24"/>
          <w:szCs w:val="24"/>
          <w:lang w:val="es-ES"/>
        </w:rPr>
        <w:t>Art. 5.-</w:t>
      </w:r>
      <w:r w:rsidRPr="008E24C4">
        <w:rPr>
          <w:rFonts w:ascii="Times New Roman" w:hAnsi="Times New Roman" w:cs="Times New Roman"/>
          <w:sz w:val="24"/>
          <w:szCs w:val="24"/>
          <w:lang w:val="es-ES"/>
        </w:rPr>
        <w:t xml:space="preserve"> Para su administración y manejo técnico, el área de conservación se sujetará a la categoría de Área de Conservación y Uso Sustentable Provincial.</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b/>
          <w:sz w:val="24"/>
          <w:szCs w:val="24"/>
          <w:lang w:val="es-ES"/>
        </w:rPr>
        <w:t>Art. 6.-</w:t>
      </w:r>
      <w:r w:rsidRPr="008E24C4">
        <w:rPr>
          <w:rFonts w:ascii="Times New Roman" w:hAnsi="Times New Roman" w:cs="Times New Roman"/>
          <w:sz w:val="24"/>
          <w:szCs w:val="24"/>
          <w:lang w:val="es-ES"/>
        </w:rPr>
        <w:t xml:space="preserve"> El Área de Conservación y Uso Sustentable Provincial, tiene una superficie de 16.000 hectáreas aproximadamente.</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7.-</w:t>
      </w:r>
      <w:r w:rsidRPr="00623E25">
        <w:rPr>
          <w:rFonts w:ascii="Times New Roman" w:hAnsi="Times New Roman" w:cs="Times New Roman"/>
          <w:sz w:val="24"/>
          <w:szCs w:val="24"/>
          <w:lang w:val="es-ES"/>
        </w:rPr>
        <w:t xml:space="preserve"> La presente declaratoria reconoce en forma general, los derechos originados en títulos de propiedad y los derechos adquiridos por posesión, sin embargo, establece de manera específica limitaciones al derecho de dominio, en lo referente al uso de los recursos naturales existentes en el territorio comprendido dentro de los límites del Área de Conservación y Uso Sustentable Provincial.</w:t>
      </w:r>
    </w:p>
    <w:p w:rsidR="00FB3513" w:rsidRPr="00623E25" w:rsidRDefault="00FB3513" w:rsidP="00FB3513">
      <w:pPr>
        <w:spacing w:after="0"/>
        <w:jc w:val="center"/>
        <w:rPr>
          <w:rFonts w:ascii="Times New Roman" w:hAnsi="Times New Roman" w:cs="Times New Roman"/>
          <w:b/>
          <w:sz w:val="24"/>
          <w:szCs w:val="24"/>
          <w:lang w:val="es-ES"/>
        </w:rPr>
      </w:pPr>
    </w:p>
    <w:p w:rsidR="00F26DE4" w:rsidRDefault="00F26DE4" w:rsidP="00FB3513">
      <w:pPr>
        <w:spacing w:after="0"/>
        <w:jc w:val="center"/>
        <w:rPr>
          <w:rFonts w:ascii="Times New Roman" w:hAnsi="Times New Roman" w:cs="Times New Roman"/>
          <w:b/>
          <w:sz w:val="24"/>
          <w:szCs w:val="24"/>
          <w:lang w:val="es-ES"/>
        </w:rPr>
      </w:pPr>
    </w:p>
    <w:p w:rsidR="006C002A" w:rsidRDefault="006C002A" w:rsidP="00FB3513">
      <w:pPr>
        <w:spacing w:after="0"/>
        <w:jc w:val="center"/>
        <w:rPr>
          <w:rFonts w:ascii="Times New Roman" w:hAnsi="Times New Roman" w:cs="Times New Roman"/>
          <w:b/>
          <w:sz w:val="24"/>
          <w:szCs w:val="24"/>
          <w:lang w:val="es-ES"/>
        </w:rPr>
      </w:pPr>
    </w:p>
    <w:p w:rsidR="006C002A" w:rsidRDefault="006C002A" w:rsidP="00FB3513">
      <w:pPr>
        <w:spacing w:after="0"/>
        <w:jc w:val="center"/>
        <w:rPr>
          <w:rFonts w:ascii="Times New Roman" w:hAnsi="Times New Roman" w:cs="Times New Roman"/>
          <w:b/>
          <w:sz w:val="24"/>
          <w:szCs w:val="24"/>
          <w:lang w:val="es-ES"/>
        </w:rPr>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CAPITULO III</w:t>
      </w: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ADMINISTRACIÓN Y MANEJO</w:t>
      </w:r>
    </w:p>
    <w:p w:rsidR="00FB3513" w:rsidRPr="00623E25" w:rsidRDefault="00FB3513" w:rsidP="00FB3513">
      <w:pPr>
        <w:spacing w:after="0"/>
        <w:jc w:val="center"/>
        <w:rPr>
          <w:rFonts w:ascii="Times New Roman" w:hAnsi="Times New Roman" w:cs="Times New Roman"/>
          <w:b/>
          <w:sz w:val="24"/>
          <w:szCs w:val="24"/>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 xml:space="preserve">Art.8.- </w:t>
      </w:r>
      <w:r w:rsidRPr="00623E25">
        <w:rPr>
          <w:rFonts w:ascii="Times New Roman" w:hAnsi="Times New Roman" w:cs="Times New Roman"/>
          <w:sz w:val="24"/>
          <w:szCs w:val="24"/>
          <w:lang w:val="es-ES"/>
        </w:rPr>
        <w:t>Las actividades relacionadas con la gestión, administración y manejo  total del Área de Conservación y Uso Sustentable Provincial serán potestad del Gobierno Autónomo Descentralizado Provincial del Carchi.</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Art.9.-</w:t>
      </w:r>
      <w:r w:rsidRPr="00623E25">
        <w:rPr>
          <w:rFonts w:ascii="Times New Roman" w:hAnsi="Times New Roman" w:cs="Times New Roman"/>
          <w:sz w:val="24"/>
          <w:szCs w:val="24"/>
          <w:lang w:val="es-ES"/>
        </w:rPr>
        <w:t xml:space="preserve"> En los espacios territoriales del Área de Conservación y Uso Sustentable Provincial, cuyo dominio  pertenezca a personas naturales y/o jurídicas, los legítimos propietarios podrán seguir ejercitando sus derechos, al igual que la administración y manejo de sus correspondientes propiedades, con las limitaciones de uso que establezca el Plan de Manejo.</w:t>
      </w:r>
    </w:p>
    <w:p w:rsidR="00FB3513" w:rsidRPr="00623E25" w:rsidRDefault="00FB3513" w:rsidP="006C002A">
      <w:pPr>
        <w:pStyle w:val="Sinespaciado"/>
        <w:rPr>
          <w:lang w:val="es-ES"/>
        </w:rPr>
      </w:pPr>
    </w:p>
    <w:p w:rsidR="00FB3513" w:rsidRPr="008E24C4"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b/>
          <w:sz w:val="24"/>
          <w:szCs w:val="24"/>
          <w:lang w:val="es-ES"/>
        </w:rPr>
        <w:t>Art.10.-</w:t>
      </w:r>
      <w:r w:rsidRPr="008E24C4">
        <w:rPr>
          <w:rFonts w:ascii="Times New Roman" w:hAnsi="Times New Roman" w:cs="Times New Roman"/>
          <w:sz w:val="24"/>
          <w:szCs w:val="24"/>
          <w:lang w:val="es-ES"/>
        </w:rPr>
        <w:t xml:space="preserve"> Mediante la figura del Comité de Gestión, se podrá sumar esfuerzos y recursos entre la pluralidad de actores involucrados con el Área de Conservación y Uso Sustentable Provincial, con el fin de mejorar su administración, gestión y manejo de manera mancomunada, el mismo estará conformado por personas naturales y jurídicas, publicas y privadas.</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Art.11.-</w:t>
      </w:r>
      <w:r w:rsidRPr="00623E25">
        <w:rPr>
          <w:rFonts w:ascii="Times New Roman" w:hAnsi="Times New Roman" w:cs="Times New Roman"/>
          <w:sz w:val="24"/>
          <w:szCs w:val="24"/>
          <w:lang w:val="es-ES"/>
        </w:rPr>
        <w:t xml:space="preserve"> Para su eficiente manejo, el GAD Provincial del Carchi formulará los correspondientes estudios de alternativas de manejo del Área de Conservación y Uso Sustentable Provincial.</w:t>
      </w:r>
    </w:p>
    <w:p w:rsidR="00FB3513" w:rsidRPr="00623E25" w:rsidRDefault="00FB3513" w:rsidP="006C002A">
      <w:pPr>
        <w:pStyle w:val="Sinespaciado"/>
        <w:rPr>
          <w:lang w:val="es-ES"/>
        </w:rPr>
      </w:pPr>
    </w:p>
    <w:p w:rsidR="00FB3513" w:rsidRPr="008E24C4"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b/>
          <w:sz w:val="24"/>
          <w:szCs w:val="24"/>
          <w:lang w:val="es-ES"/>
        </w:rPr>
        <w:t>Art.12.-</w:t>
      </w:r>
      <w:r w:rsidRPr="008E24C4">
        <w:rPr>
          <w:rFonts w:ascii="Times New Roman" w:hAnsi="Times New Roman" w:cs="Times New Roman"/>
          <w:sz w:val="24"/>
          <w:szCs w:val="24"/>
          <w:lang w:val="es-ES"/>
        </w:rPr>
        <w:t xml:space="preserve"> Una vez definida la alternativa de manejo a implementarse, se preparará el correspondiente Plan de Manejo, que deberá </w:t>
      </w:r>
      <w:r w:rsidR="00F53D5B" w:rsidRPr="008E24C4">
        <w:rPr>
          <w:rFonts w:ascii="Times New Roman" w:hAnsi="Times New Roman" w:cs="Times New Roman"/>
          <w:sz w:val="24"/>
          <w:szCs w:val="24"/>
          <w:lang w:val="es-ES"/>
        </w:rPr>
        <w:t>aprobarse</w:t>
      </w:r>
      <w:r w:rsidRPr="008E24C4">
        <w:rPr>
          <w:rFonts w:ascii="Times New Roman" w:hAnsi="Times New Roman" w:cs="Times New Roman"/>
          <w:sz w:val="24"/>
          <w:szCs w:val="24"/>
          <w:lang w:val="es-ES"/>
        </w:rPr>
        <w:t xml:space="preserve"> ante el Ministerio del Ambiente., </w:t>
      </w:r>
    </w:p>
    <w:p w:rsidR="00FB3513" w:rsidRPr="00623E25"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sz w:val="24"/>
          <w:szCs w:val="24"/>
          <w:lang w:val="es-ES"/>
        </w:rPr>
        <w:t>Este instrumento será propuesto por el GAD Provincial del Carchi y socializado con la participación de los miembros del Comité de Gestión, previo a su presentación ante la Autoridad Nacional Ambiental.</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13.-</w:t>
      </w:r>
      <w:r w:rsidRPr="00623E25">
        <w:rPr>
          <w:rFonts w:ascii="Times New Roman" w:hAnsi="Times New Roman" w:cs="Times New Roman"/>
          <w:sz w:val="24"/>
          <w:szCs w:val="24"/>
          <w:lang w:val="es-ES"/>
        </w:rPr>
        <w:t xml:space="preserve"> El plan de manejo </w:t>
      </w:r>
      <w:r w:rsidR="00F53D5B">
        <w:rPr>
          <w:rFonts w:ascii="Times New Roman" w:hAnsi="Times New Roman" w:cs="Times New Roman"/>
          <w:sz w:val="24"/>
          <w:szCs w:val="24"/>
          <w:lang w:val="es-ES"/>
        </w:rPr>
        <w:t>aprobado</w:t>
      </w:r>
      <w:r w:rsidRPr="00623E25">
        <w:rPr>
          <w:rFonts w:ascii="Times New Roman" w:hAnsi="Times New Roman" w:cs="Times New Roman"/>
          <w:sz w:val="24"/>
          <w:szCs w:val="24"/>
          <w:lang w:val="es-ES"/>
        </w:rPr>
        <w:t xml:space="preserve"> por la Autoridad Ambiental, constituye la herramienta operativa del Área de Conservación y Uso Sustentable Provincial, que necesariamente deberá contener entre otros aspectos, los siguientes: </w:t>
      </w:r>
    </w:p>
    <w:p w:rsidR="00FB3513" w:rsidRPr="00623E25" w:rsidRDefault="00FB3513" w:rsidP="006C002A">
      <w:pPr>
        <w:pStyle w:val="Sinespaciado"/>
        <w:rPr>
          <w:lang w:val="es-ES"/>
        </w:rPr>
      </w:pPr>
    </w:p>
    <w:p w:rsidR="00FB3513" w:rsidRPr="008E24C4" w:rsidRDefault="00FB3513" w:rsidP="00FB3513">
      <w:pPr>
        <w:pStyle w:val="Prrafodelista"/>
        <w:numPr>
          <w:ilvl w:val="0"/>
          <w:numId w:val="1"/>
        </w:numPr>
        <w:spacing w:after="0"/>
        <w:jc w:val="both"/>
        <w:rPr>
          <w:rFonts w:ascii="Times New Roman" w:hAnsi="Times New Roman" w:cs="Times New Roman"/>
          <w:sz w:val="24"/>
          <w:szCs w:val="24"/>
          <w:lang w:val="es-ES"/>
        </w:rPr>
      </w:pPr>
      <w:r w:rsidRPr="008E24C4">
        <w:rPr>
          <w:rFonts w:ascii="Times New Roman" w:hAnsi="Times New Roman" w:cs="Times New Roman"/>
          <w:sz w:val="24"/>
          <w:szCs w:val="24"/>
          <w:lang w:val="es-ES"/>
        </w:rPr>
        <w:t xml:space="preserve">Actividades </w:t>
      </w:r>
      <w:r w:rsidR="00F53D5B" w:rsidRPr="008E24C4">
        <w:rPr>
          <w:rFonts w:ascii="Times New Roman" w:hAnsi="Times New Roman" w:cs="Times New Roman"/>
          <w:sz w:val="24"/>
          <w:szCs w:val="24"/>
          <w:lang w:val="es-ES"/>
        </w:rPr>
        <w:t>no permitidas</w:t>
      </w:r>
      <w:r w:rsidR="0067224F" w:rsidRPr="008E24C4">
        <w:rPr>
          <w:rFonts w:ascii="Times New Roman" w:hAnsi="Times New Roman" w:cs="Times New Roman"/>
          <w:sz w:val="24"/>
          <w:szCs w:val="24"/>
          <w:lang w:val="es-ES"/>
        </w:rPr>
        <w:t xml:space="preserve"> </w:t>
      </w:r>
      <w:r w:rsidRPr="008E24C4">
        <w:rPr>
          <w:rFonts w:ascii="Times New Roman" w:hAnsi="Times New Roman" w:cs="Times New Roman"/>
          <w:sz w:val="24"/>
          <w:szCs w:val="24"/>
          <w:lang w:val="es-ES"/>
        </w:rPr>
        <w:t>con el objeto de esta ordenanza y la finalidad del Área de Conservación y Uso Sustentable Provincial;</w:t>
      </w:r>
    </w:p>
    <w:p w:rsidR="00FB3513" w:rsidRPr="008E24C4" w:rsidRDefault="00FB3513" w:rsidP="00FB3513">
      <w:pPr>
        <w:pStyle w:val="Prrafodelista"/>
        <w:numPr>
          <w:ilvl w:val="0"/>
          <w:numId w:val="1"/>
        </w:numPr>
        <w:spacing w:after="0"/>
        <w:jc w:val="both"/>
        <w:rPr>
          <w:rFonts w:ascii="Times New Roman" w:hAnsi="Times New Roman" w:cs="Times New Roman"/>
          <w:sz w:val="24"/>
          <w:szCs w:val="24"/>
          <w:lang w:val="es-ES"/>
        </w:rPr>
      </w:pPr>
      <w:r w:rsidRPr="008E24C4">
        <w:rPr>
          <w:rFonts w:ascii="Times New Roman" w:hAnsi="Times New Roman" w:cs="Times New Roman"/>
          <w:sz w:val="24"/>
          <w:szCs w:val="24"/>
          <w:lang w:val="es-ES"/>
        </w:rPr>
        <w:t>Actividades permitidas de conformidad a la zonificación establecida en el espacio territorial del Área de Conservación y Uso Sustentable Provincial;</w:t>
      </w:r>
    </w:p>
    <w:p w:rsidR="00FB3513" w:rsidRPr="00A02FE1" w:rsidRDefault="00FB3513" w:rsidP="00384830">
      <w:pPr>
        <w:pStyle w:val="Prrafodelista"/>
        <w:numPr>
          <w:ilvl w:val="0"/>
          <w:numId w:val="1"/>
        </w:numPr>
        <w:spacing w:after="0"/>
        <w:jc w:val="both"/>
        <w:rPr>
          <w:lang w:val="es-ES"/>
        </w:rPr>
      </w:pPr>
      <w:r w:rsidRPr="003C03F7">
        <w:rPr>
          <w:rFonts w:ascii="Times New Roman" w:hAnsi="Times New Roman" w:cs="Times New Roman"/>
          <w:sz w:val="24"/>
          <w:szCs w:val="24"/>
          <w:lang w:val="es-ES"/>
        </w:rPr>
        <w:t>Limitaciones de uso de los predios de propiedad privada ubicados dentro del Área de Conservación y Uso Sustentable Provincial</w:t>
      </w:r>
      <w:r w:rsidR="003C03F7">
        <w:rPr>
          <w:rFonts w:ascii="Times New Roman" w:hAnsi="Times New Roman" w:cs="Times New Roman"/>
          <w:sz w:val="24"/>
          <w:szCs w:val="24"/>
          <w:lang w:val="es-ES"/>
        </w:rPr>
        <w:t>.</w:t>
      </w:r>
      <w:r w:rsidR="00617AA7" w:rsidRPr="003C03F7">
        <w:rPr>
          <w:rFonts w:ascii="Times New Roman" w:hAnsi="Times New Roman" w:cs="Times New Roman"/>
          <w:sz w:val="24"/>
          <w:szCs w:val="24"/>
          <w:lang w:val="es-ES"/>
        </w:rPr>
        <w:t xml:space="preserve"> </w:t>
      </w:r>
    </w:p>
    <w:p w:rsidR="00A02FE1" w:rsidRPr="003C03F7" w:rsidRDefault="00A02FE1" w:rsidP="00384830">
      <w:pPr>
        <w:pStyle w:val="Prrafodelista"/>
        <w:numPr>
          <w:ilvl w:val="0"/>
          <w:numId w:val="1"/>
        </w:numPr>
        <w:spacing w:after="0"/>
        <w:jc w:val="both"/>
        <w:rPr>
          <w:lang w:val="es-ES"/>
        </w:rPr>
      </w:pPr>
      <w:r>
        <w:rPr>
          <w:rFonts w:ascii="Times New Roman" w:hAnsi="Times New Roman" w:cs="Times New Roman"/>
          <w:sz w:val="24"/>
          <w:szCs w:val="24"/>
          <w:lang w:val="es-ES"/>
        </w:rPr>
        <w:t xml:space="preserve">Los propietarios deberán acatar las normas de uso establecidas en la zonificación del área de conservación </w:t>
      </w:r>
      <w:r w:rsidR="00F13EBF">
        <w:rPr>
          <w:rFonts w:ascii="Times New Roman" w:hAnsi="Times New Roman" w:cs="Times New Roman"/>
          <w:sz w:val="24"/>
          <w:szCs w:val="24"/>
          <w:lang w:val="es-ES"/>
        </w:rPr>
        <w:t xml:space="preserve"> provincial;</w:t>
      </w:r>
    </w:p>
    <w:p w:rsidR="003C03F7" w:rsidRPr="003C03F7" w:rsidRDefault="003C03F7" w:rsidP="003C03F7">
      <w:pPr>
        <w:pStyle w:val="Prrafodelista"/>
        <w:spacing w:after="0"/>
        <w:jc w:val="both"/>
        <w:rPr>
          <w:lang w:val="es-ES"/>
        </w:rPr>
      </w:pPr>
    </w:p>
    <w:p w:rsidR="00FB3513"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14.-</w:t>
      </w:r>
      <w:r w:rsidRPr="00623E25">
        <w:rPr>
          <w:rFonts w:ascii="Times New Roman" w:hAnsi="Times New Roman" w:cs="Times New Roman"/>
          <w:sz w:val="24"/>
          <w:szCs w:val="24"/>
          <w:lang w:val="es-ES"/>
        </w:rPr>
        <w:t xml:space="preserve"> El plan de manejo será actualizado de conformidad a las necesidades operativas y a las recomendaciones técnicas.</w:t>
      </w:r>
    </w:p>
    <w:p w:rsidR="00014A9C" w:rsidRDefault="00014A9C" w:rsidP="00FB3513">
      <w:pPr>
        <w:spacing w:after="0"/>
        <w:jc w:val="both"/>
        <w:rPr>
          <w:rFonts w:ascii="Times New Roman" w:hAnsi="Times New Roman" w:cs="Times New Roman"/>
          <w:b/>
          <w:sz w:val="24"/>
          <w:szCs w:val="24"/>
          <w:lang w:val="es-ES"/>
        </w:rPr>
      </w:pPr>
    </w:p>
    <w:p w:rsidR="00FB3513" w:rsidRPr="008E24C4" w:rsidRDefault="00FB3513" w:rsidP="00FB3513">
      <w:pPr>
        <w:spacing w:after="0"/>
        <w:jc w:val="both"/>
        <w:rPr>
          <w:rFonts w:ascii="Times New Roman" w:hAnsi="Times New Roman" w:cs="Times New Roman"/>
          <w:sz w:val="24"/>
          <w:szCs w:val="24"/>
          <w:lang w:val="es-ES"/>
        </w:rPr>
      </w:pPr>
      <w:r w:rsidRPr="008E24C4">
        <w:rPr>
          <w:rFonts w:ascii="Times New Roman" w:hAnsi="Times New Roman" w:cs="Times New Roman"/>
          <w:b/>
          <w:sz w:val="24"/>
          <w:szCs w:val="24"/>
          <w:lang w:val="es-ES"/>
        </w:rPr>
        <w:t>Art. 15.-</w:t>
      </w:r>
      <w:r w:rsidRPr="008E24C4">
        <w:rPr>
          <w:rFonts w:ascii="Times New Roman" w:hAnsi="Times New Roman" w:cs="Times New Roman"/>
          <w:sz w:val="24"/>
          <w:szCs w:val="24"/>
          <w:lang w:val="es-ES"/>
        </w:rPr>
        <w:t xml:space="preserve"> Lo previsto en el plan de manejo del Área de Conservación y Uso Sustentable Provincial será vinculante y por lo tanto de cumplimiento obligatorio para toda persona natural y jurídica. En caso de irrespeto, inobservancia o vulneración por acción u omisión de las actividades prohibidas en el plan de manejo, se lo considerará como infracción a la presente ordenanza y se aplicará el procedimiento administrativo sancionador establecido desde el artículo 395 al artículo 403 del Código Orgánico de Organización Territorial, Autonomía y Descentralización, sin perjuicio de iniciar las acciones civiles y penales </w:t>
      </w:r>
      <w:r w:rsidR="00F53D5B" w:rsidRPr="008E24C4">
        <w:rPr>
          <w:rFonts w:ascii="Times New Roman" w:hAnsi="Times New Roman" w:cs="Times New Roman"/>
          <w:sz w:val="24"/>
          <w:szCs w:val="24"/>
          <w:lang w:val="es-ES"/>
        </w:rPr>
        <w:t>y administrativas</w:t>
      </w:r>
      <w:r w:rsidR="0067224F" w:rsidRPr="008E24C4">
        <w:rPr>
          <w:rFonts w:ascii="Times New Roman" w:hAnsi="Times New Roman" w:cs="Times New Roman"/>
          <w:sz w:val="24"/>
          <w:szCs w:val="24"/>
          <w:lang w:val="es-ES"/>
        </w:rPr>
        <w:t xml:space="preserve"> </w:t>
      </w:r>
      <w:r w:rsidRPr="008E24C4">
        <w:rPr>
          <w:rFonts w:ascii="Times New Roman" w:hAnsi="Times New Roman" w:cs="Times New Roman"/>
          <w:sz w:val="24"/>
          <w:szCs w:val="24"/>
          <w:lang w:val="es-ES"/>
        </w:rPr>
        <w:t>a las que hubiere lugar.</w:t>
      </w:r>
    </w:p>
    <w:p w:rsidR="00FB3513" w:rsidRPr="00623E25" w:rsidRDefault="00FB3513" w:rsidP="006C002A">
      <w:pPr>
        <w:pStyle w:val="Sinespaciado"/>
        <w:rPr>
          <w:lang w:val="es-ES"/>
        </w:rPr>
      </w:pPr>
    </w:p>
    <w:p w:rsidR="00FB3513"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Una vez que el Área de Conservación y Uso Sustentable Provincial haya sido incorporada en el Subsistema de Gobiernos Autónomos Descentralizados del Sistema Nacional de Áreas Naturales Protegidas (SNAP), se aplicará el ordenamiento jurídico nacional que el Estado establece para la conservación, protección y restauración de los espacios protegidos.</w:t>
      </w:r>
    </w:p>
    <w:p w:rsidR="00CE0CB6" w:rsidRDefault="00CE0CB6" w:rsidP="00FB3513">
      <w:pPr>
        <w:spacing w:after="0"/>
        <w:jc w:val="both"/>
        <w:rPr>
          <w:rFonts w:ascii="Times New Roman" w:hAnsi="Times New Roman" w:cs="Times New Roman"/>
          <w:sz w:val="24"/>
          <w:szCs w:val="24"/>
          <w:lang w:val="es-ES"/>
        </w:rPr>
      </w:pPr>
    </w:p>
    <w:p w:rsidR="00CE0CB6" w:rsidRDefault="00CE0CB6" w:rsidP="00CE0CB6">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 xml:space="preserve">CAPÍTULO </w:t>
      </w:r>
      <w:r>
        <w:rPr>
          <w:rFonts w:ascii="Times New Roman" w:hAnsi="Times New Roman" w:cs="Times New Roman"/>
          <w:b/>
          <w:sz w:val="24"/>
          <w:szCs w:val="24"/>
          <w:lang w:val="es-ES"/>
        </w:rPr>
        <w:t>I</w:t>
      </w:r>
      <w:r w:rsidRPr="00623E25">
        <w:rPr>
          <w:rFonts w:ascii="Times New Roman" w:hAnsi="Times New Roman" w:cs="Times New Roman"/>
          <w:b/>
          <w:sz w:val="24"/>
          <w:szCs w:val="24"/>
          <w:lang w:val="es-ES"/>
        </w:rPr>
        <w:t>V</w:t>
      </w:r>
      <w:r>
        <w:rPr>
          <w:rFonts w:ascii="Times New Roman" w:hAnsi="Times New Roman" w:cs="Times New Roman"/>
          <w:b/>
          <w:sz w:val="24"/>
          <w:szCs w:val="24"/>
          <w:lang w:val="es-ES"/>
        </w:rPr>
        <w:t xml:space="preserve"> </w:t>
      </w:r>
    </w:p>
    <w:p w:rsidR="00CE0CB6" w:rsidRPr="00DC4A4D" w:rsidRDefault="00CE0CB6" w:rsidP="00CE0CB6">
      <w:pPr>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CONFORMACIÓ</w:t>
      </w:r>
      <w:r w:rsidRPr="00DC4A4D">
        <w:rPr>
          <w:rFonts w:ascii="Times New Roman" w:hAnsi="Times New Roman" w:cs="Times New Roman"/>
          <w:b/>
          <w:sz w:val="24"/>
          <w:szCs w:val="24"/>
          <w:lang w:val="es-ES"/>
        </w:rPr>
        <w:t>N DEL COMITÉ PROVINCIAL DE GESTION AMBIENTAL</w:t>
      </w:r>
    </w:p>
    <w:p w:rsidR="00CE0CB6" w:rsidRPr="00DC4A4D" w:rsidRDefault="00CE0CB6" w:rsidP="00CE0CB6">
      <w:pPr>
        <w:pStyle w:val="Sinespaciado"/>
        <w:rPr>
          <w:lang w:val="es-ES"/>
        </w:rPr>
      </w:pPr>
    </w:p>
    <w:p w:rsidR="00CE0CB6" w:rsidRPr="00DC4A4D" w:rsidRDefault="00CE0CB6" w:rsidP="00CE0CB6">
      <w:pPr>
        <w:spacing w:after="0"/>
        <w:jc w:val="both"/>
        <w:rPr>
          <w:rFonts w:ascii="Times New Roman" w:hAnsi="Times New Roman" w:cs="Times New Roman"/>
          <w:sz w:val="24"/>
          <w:szCs w:val="24"/>
          <w:lang w:val="es-ES"/>
        </w:rPr>
      </w:pPr>
      <w:r w:rsidRPr="00DC4A4D">
        <w:rPr>
          <w:rFonts w:ascii="Times New Roman" w:hAnsi="Times New Roman" w:cs="Times New Roman"/>
          <w:b/>
          <w:sz w:val="24"/>
          <w:szCs w:val="24"/>
          <w:lang w:val="es-ES"/>
        </w:rPr>
        <w:t xml:space="preserve">Art. </w:t>
      </w:r>
      <w:r>
        <w:rPr>
          <w:rFonts w:ascii="Times New Roman" w:hAnsi="Times New Roman" w:cs="Times New Roman"/>
          <w:b/>
          <w:sz w:val="24"/>
          <w:szCs w:val="24"/>
          <w:lang w:val="es-ES"/>
        </w:rPr>
        <w:t>16</w:t>
      </w:r>
      <w:r w:rsidRPr="00DC4A4D">
        <w:rPr>
          <w:rFonts w:ascii="Times New Roman" w:hAnsi="Times New Roman" w:cs="Times New Roman"/>
          <w:sz w:val="24"/>
          <w:szCs w:val="24"/>
          <w:lang w:val="es-ES"/>
        </w:rPr>
        <w:t xml:space="preserve">.-El Comité de Gestión Ambiental se conforma, como un órgano exclusivamente de consulta y apoyo </w:t>
      </w:r>
      <w:r w:rsidRPr="00F13EBF">
        <w:rPr>
          <w:rFonts w:ascii="Times New Roman" w:hAnsi="Times New Roman" w:cs="Times New Roman"/>
          <w:sz w:val="24"/>
          <w:szCs w:val="24"/>
          <w:lang w:val="es-ES"/>
        </w:rPr>
        <w:t xml:space="preserve">técnico </w:t>
      </w:r>
      <w:r w:rsidRPr="00DC4A4D">
        <w:rPr>
          <w:rFonts w:ascii="Times New Roman" w:hAnsi="Times New Roman" w:cs="Times New Roman"/>
          <w:sz w:val="24"/>
          <w:szCs w:val="24"/>
          <w:lang w:val="es-ES"/>
        </w:rPr>
        <w:t>al Gobierno Autónomo Descentralizado de la Provincia del Carchi para la implementación de las acciones a desarrollarse en el Área de Conservación y Uso Sustentable Provincial.</w:t>
      </w:r>
    </w:p>
    <w:p w:rsidR="00CE0CB6" w:rsidRPr="00623E25" w:rsidRDefault="00CE0CB6" w:rsidP="00CE0CB6">
      <w:pPr>
        <w:pStyle w:val="Sinespaciado"/>
        <w:rPr>
          <w:lang w:val="es-ES"/>
        </w:rPr>
      </w:pPr>
    </w:p>
    <w:p w:rsidR="00CE0CB6"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 xml:space="preserve">Art. </w:t>
      </w:r>
      <w:r>
        <w:rPr>
          <w:rFonts w:ascii="Times New Roman" w:hAnsi="Times New Roman" w:cs="Times New Roman"/>
          <w:b/>
          <w:sz w:val="24"/>
          <w:szCs w:val="24"/>
          <w:lang w:val="es-ES"/>
        </w:rPr>
        <w:t>1</w:t>
      </w:r>
      <w:r w:rsidR="00A02FE1">
        <w:rPr>
          <w:rFonts w:ascii="Times New Roman" w:hAnsi="Times New Roman" w:cs="Times New Roman"/>
          <w:b/>
          <w:sz w:val="24"/>
          <w:szCs w:val="24"/>
          <w:lang w:val="es-ES"/>
        </w:rPr>
        <w:t>7</w:t>
      </w:r>
      <w:r w:rsidRPr="00623E25">
        <w:rPr>
          <w:rFonts w:ascii="Times New Roman" w:hAnsi="Times New Roman" w:cs="Times New Roman"/>
          <w:sz w:val="24"/>
          <w:szCs w:val="24"/>
          <w:lang w:val="es-ES"/>
        </w:rPr>
        <w:t xml:space="preserve">.- El Comité de Gestión estará integrado por: </w:t>
      </w:r>
    </w:p>
    <w:p w:rsidR="00CE0CB6" w:rsidRDefault="00CE0CB6" w:rsidP="00CE0CB6">
      <w:pPr>
        <w:pStyle w:val="Sinespaciado"/>
        <w:rPr>
          <w:lang w:val="es-ES"/>
        </w:rPr>
      </w:pPr>
    </w:p>
    <w:p w:rsidR="00183DE5" w:rsidRDefault="00CE0CB6" w:rsidP="00CE0CB6">
      <w:pPr>
        <w:spacing w:after="0"/>
        <w:jc w:val="both"/>
        <w:rPr>
          <w:rFonts w:ascii="Times New Roman" w:hAnsi="Times New Roman" w:cs="Times New Roman"/>
          <w:b/>
          <w:sz w:val="24"/>
          <w:szCs w:val="24"/>
          <w:lang w:val="es-ES"/>
        </w:rPr>
      </w:pPr>
      <w:r w:rsidRPr="00DC4A4D">
        <w:rPr>
          <w:rFonts w:ascii="Times New Roman" w:hAnsi="Times New Roman" w:cs="Times New Roman"/>
          <w:b/>
          <w:sz w:val="24"/>
          <w:szCs w:val="24"/>
          <w:lang w:val="es-ES"/>
        </w:rPr>
        <w:t xml:space="preserve">Grupo </w:t>
      </w:r>
      <w:r>
        <w:rPr>
          <w:rFonts w:ascii="Times New Roman" w:hAnsi="Times New Roman" w:cs="Times New Roman"/>
          <w:b/>
          <w:sz w:val="24"/>
          <w:szCs w:val="24"/>
          <w:lang w:val="es-ES"/>
        </w:rPr>
        <w:t>Directivo</w:t>
      </w:r>
      <w:r w:rsidRPr="00DC4A4D">
        <w:rPr>
          <w:rFonts w:ascii="Times New Roman" w:hAnsi="Times New Roman" w:cs="Times New Roman"/>
          <w:b/>
          <w:sz w:val="24"/>
          <w:szCs w:val="24"/>
          <w:lang w:val="es-ES"/>
        </w:rPr>
        <w:t>:</w:t>
      </w:r>
    </w:p>
    <w:p w:rsidR="00183DE5" w:rsidRDefault="00183DE5" w:rsidP="00CE0CB6">
      <w:pPr>
        <w:spacing w:after="0"/>
        <w:jc w:val="both"/>
        <w:rPr>
          <w:rFonts w:ascii="Times New Roman" w:hAnsi="Times New Roman" w:cs="Times New Roman"/>
          <w:b/>
          <w:sz w:val="24"/>
          <w:szCs w:val="24"/>
          <w:lang w:val="es-ES"/>
        </w:rPr>
      </w:pPr>
    </w:p>
    <w:p w:rsidR="00183DE5" w:rsidRPr="00183DE5" w:rsidRDefault="00183DE5" w:rsidP="00CE0CB6">
      <w:pPr>
        <w:spacing w:after="0"/>
        <w:jc w:val="both"/>
        <w:rPr>
          <w:rFonts w:ascii="Times New Roman" w:hAnsi="Times New Roman" w:cs="Times New Roman"/>
          <w:sz w:val="24"/>
          <w:szCs w:val="24"/>
          <w:lang w:val="es-ES"/>
        </w:rPr>
      </w:pPr>
      <w:r w:rsidRPr="00183DE5">
        <w:rPr>
          <w:rFonts w:ascii="Times New Roman" w:hAnsi="Times New Roman" w:cs="Times New Roman"/>
          <w:sz w:val="24"/>
          <w:szCs w:val="24"/>
          <w:lang w:val="es-ES"/>
        </w:rPr>
        <w:t>Sus funciones y objetivo</w:t>
      </w:r>
      <w:r w:rsidR="00CE0CB6" w:rsidRPr="00183DE5">
        <w:rPr>
          <w:rFonts w:ascii="Times New Roman" w:hAnsi="Times New Roman" w:cs="Times New Roman"/>
          <w:sz w:val="24"/>
          <w:szCs w:val="24"/>
          <w:lang w:val="es-ES"/>
        </w:rPr>
        <w:t xml:space="preserve"> </w:t>
      </w:r>
      <w:r w:rsidRPr="00183DE5">
        <w:rPr>
          <w:rFonts w:ascii="Times New Roman" w:hAnsi="Times New Roman" w:cs="Times New Roman"/>
          <w:sz w:val="24"/>
          <w:szCs w:val="24"/>
          <w:lang w:val="es-ES"/>
        </w:rPr>
        <w:t xml:space="preserve">administrar el área de conservación en conocimiento de los diferentes actores locales </w:t>
      </w:r>
    </w:p>
    <w:p w:rsidR="00183DE5" w:rsidRDefault="00183DE5" w:rsidP="00CE0CB6">
      <w:pPr>
        <w:spacing w:after="0"/>
        <w:jc w:val="both"/>
        <w:rPr>
          <w:rFonts w:ascii="Times New Roman" w:hAnsi="Times New Roman" w:cs="Times New Roman"/>
          <w:sz w:val="24"/>
          <w:szCs w:val="24"/>
          <w:lang w:val="es-ES"/>
        </w:rPr>
      </w:pPr>
    </w:p>
    <w:p w:rsidR="00CE0CB6" w:rsidRPr="00183DE5" w:rsidRDefault="00183DE5" w:rsidP="00CE0CB6">
      <w:pPr>
        <w:spacing w:after="0"/>
        <w:jc w:val="both"/>
        <w:rPr>
          <w:rFonts w:ascii="Times New Roman" w:hAnsi="Times New Roman" w:cs="Times New Roman"/>
          <w:sz w:val="24"/>
          <w:szCs w:val="24"/>
          <w:lang w:val="es-ES"/>
        </w:rPr>
      </w:pPr>
      <w:r w:rsidRPr="00183DE5">
        <w:rPr>
          <w:rFonts w:ascii="Times New Roman" w:hAnsi="Times New Roman" w:cs="Times New Roman"/>
          <w:sz w:val="24"/>
          <w:szCs w:val="24"/>
          <w:lang w:val="es-ES"/>
        </w:rPr>
        <w:t>Sus representantes son:</w:t>
      </w:r>
    </w:p>
    <w:p w:rsidR="00CE0CB6" w:rsidRDefault="00CE0CB6" w:rsidP="00CE0CB6">
      <w:pPr>
        <w:pStyle w:val="Sinespaciado"/>
        <w:rPr>
          <w:lang w:val="es-ES"/>
        </w:rPr>
      </w:pPr>
    </w:p>
    <w:p w:rsidR="00CE0CB6" w:rsidRPr="00623E25" w:rsidRDefault="00CE0CB6" w:rsidP="00CE0CB6">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Pr="00623E25">
        <w:rPr>
          <w:rFonts w:ascii="Times New Roman" w:hAnsi="Times New Roman" w:cs="Times New Roman"/>
          <w:sz w:val="24"/>
          <w:szCs w:val="24"/>
          <w:lang w:val="es-ES"/>
        </w:rPr>
        <w:t xml:space="preserve">El </w:t>
      </w:r>
      <w:r w:rsidR="003820A9">
        <w:rPr>
          <w:rFonts w:ascii="Times New Roman" w:hAnsi="Times New Roman" w:cs="Times New Roman"/>
          <w:sz w:val="24"/>
          <w:szCs w:val="24"/>
          <w:lang w:val="es-ES"/>
        </w:rPr>
        <w:t xml:space="preserve"> señor </w:t>
      </w:r>
      <w:r w:rsidRPr="00623E25">
        <w:rPr>
          <w:rFonts w:ascii="Times New Roman" w:hAnsi="Times New Roman" w:cs="Times New Roman"/>
          <w:sz w:val="24"/>
          <w:szCs w:val="24"/>
          <w:lang w:val="es-ES"/>
        </w:rPr>
        <w:t xml:space="preserve">Prefecto de la Provincia del Carchi, quién lo presidirá; </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b) Los Alcaldes de los Gobiernos Autónomos Descentralizados Municipales</w:t>
      </w:r>
      <w:r>
        <w:rPr>
          <w:rFonts w:ascii="Times New Roman" w:hAnsi="Times New Roman" w:cs="Times New Roman"/>
          <w:sz w:val="24"/>
          <w:szCs w:val="24"/>
          <w:lang w:val="es-ES"/>
        </w:rPr>
        <w:t xml:space="preserve"> de</w:t>
      </w:r>
      <w:r w:rsidR="003820A9">
        <w:rPr>
          <w:rFonts w:ascii="Times New Roman" w:hAnsi="Times New Roman" w:cs="Times New Roman"/>
          <w:sz w:val="24"/>
          <w:szCs w:val="24"/>
          <w:lang w:val="es-ES"/>
        </w:rPr>
        <w:t xml:space="preserve"> los Cantones </w:t>
      </w:r>
      <w:r>
        <w:rPr>
          <w:rFonts w:ascii="Times New Roman" w:hAnsi="Times New Roman" w:cs="Times New Roman"/>
          <w:sz w:val="24"/>
          <w:szCs w:val="24"/>
          <w:lang w:val="es-ES"/>
        </w:rPr>
        <w:t xml:space="preserve"> Tu</w:t>
      </w:r>
      <w:r w:rsidR="003820A9">
        <w:rPr>
          <w:rFonts w:ascii="Times New Roman" w:hAnsi="Times New Roman" w:cs="Times New Roman"/>
          <w:sz w:val="24"/>
          <w:szCs w:val="24"/>
          <w:lang w:val="es-ES"/>
        </w:rPr>
        <w:t>l</w:t>
      </w:r>
      <w:r>
        <w:rPr>
          <w:rFonts w:ascii="Times New Roman" w:hAnsi="Times New Roman" w:cs="Times New Roman"/>
          <w:sz w:val="24"/>
          <w:szCs w:val="24"/>
          <w:lang w:val="es-ES"/>
        </w:rPr>
        <w:t>cán,</w:t>
      </w:r>
      <w:r w:rsidR="003820A9">
        <w:rPr>
          <w:rFonts w:ascii="Times New Roman" w:hAnsi="Times New Roman" w:cs="Times New Roman"/>
          <w:sz w:val="24"/>
          <w:szCs w:val="24"/>
          <w:lang w:val="es-ES"/>
        </w:rPr>
        <w:t xml:space="preserve"> San Pedro de </w:t>
      </w:r>
      <w:r>
        <w:rPr>
          <w:rFonts w:ascii="Times New Roman" w:hAnsi="Times New Roman" w:cs="Times New Roman"/>
          <w:sz w:val="24"/>
          <w:szCs w:val="24"/>
          <w:lang w:val="es-ES"/>
        </w:rPr>
        <w:t xml:space="preserve"> Huaca</w:t>
      </w:r>
      <w:r w:rsidR="003820A9">
        <w:rPr>
          <w:rFonts w:ascii="Times New Roman" w:hAnsi="Times New Roman" w:cs="Times New Roman"/>
          <w:sz w:val="24"/>
          <w:szCs w:val="24"/>
          <w:lang w:val="es-ES"/>
        </w:rPr>
        <w:t xml:space="preserve">,  Montufar y </w:t>
      </w:r>
      <w:r>
        <w:rPr>
          <w:rFonts w:ascii="Times New Roman" w:hAnsi="Times New Roman" w:cs="Times New Roman"/>
          <w:sz w:val="24"/>
          <w:szCs w:val="24"/>
          <w:lang w:val="es-ES"/>
        </w:rPr>
        <w:t xml:space="preserve"> Bolívar</w:t>
      </w:r>
      <w:r w:rsidRPr="00623E25">
        <w:rPr>
          <w:rFonts w:ascii="Times New Roman" w:hAnsi="Times New Roman" w:cs="Times New Roman"/>
          <w:sz w:val="24"/>
          <w:szCs w:val="24"/>
          <w:lang w:val="es-ES"/>
        </w:rPr>
        <w:t xml:space="preserve">; </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c) </w:t>
      </w:r>
      <w:r>
        <w:rPr>
          <w:rFonts w:ascii="Times New Roman" w:hAnsi="Times New Roman" w:cs="Times New Roman"/>
          <w:sz w:val="24"/>
          <w:szCs w:val="24"/>
          <w:lang w:val="es-ES"/>
        </w:rPr>
        <w:t xml:space="preserve">Los Presidentes de los </w:t>
      </w:r>
      <w:r w:rsidRPr="00623E25">
        <w:rPr>
          <w:rFonts w:ascii="Times New Roman" w:hAnsi="Times New Roman" w:cs="Times New Roman"/>
          <w:sz w:val="24"/>
          <w:szCs w:val="24"/>
          <w:lang w:val="es-ES"/>
        </w:rPr>
        <w:t>Gobiernos Autónomos Descentralizados Parroquiales Rurales</w:t>
      </w:r>
      <w:r>
        <w:rPr>
          <w:rFonts w:ascii="Times New Roman" w:hAnsi="Times New Roman" w:cs="Times New Roman"/>
          <w:sz w:val="24"/>
          <w:szCs w:val="24"/>
          <w:lang w:val="es-ES"/>
        </w:rPr>
        <w:t xml:space="preserve"> de la Cordillera Oriental</w:t>
      </w:r>
      <w:r w:rsidRPr="00623E25">
        <w:rPr>
          <w:rFonts w:ascii="Times New Roman" w:hAnsi="Times New Roman" w:cs="Times New Roman"/>
          <w:sz w:val="24"/>
          <w:szCs w:val="24"/>
          <w:lang w:val="es-ES"/>
        </w:rPr>
        <w:t xml:space="preserve">; </w:t>
      </w:r>
    </w:p>
    <w:p w:rsidR="00CE0CB6" w:rsidRDefault="00CE0CB6" w:rsidP="00CE0CB6">
      <w:pPr>
        <w:pStyle w:val="Sinespaciado"/>
        <w:rPr>
          <w:lang w:val="es-ES"/>
        </w:rPr>
      </w:pPr>
    </w:p>
    <w:p w:rsidR="00CE0CB6" w:rsidRDefault="00CE0CB6" w:rsidP="00CE0CB6">
      <w:pPr>
        <w:spacing w:after="0"/>
        <w:jc w:val="both"/>
        <w:rPr>
          <w:rFonts w:ascii="Times New Roman" w:hAnsi="Times New Roman" w:cs="Times New Roman"/>
          <w:b/>
          <w:sz w:val="24"/>
          <w:szCs w:val="24"/>
          <w:lang w:val="es-ES"/>
        </w:rPr>
      </w:pPr>
      <w:r w:rsidRPr="00DC4A4D">
        <w:rPr>
          <w:rFonts w:ascii="Times New Roman" w:hAnsi="Times New Roman" w:cs="Times New Roman"/>
          <w:b/>
          <w:sz w:val="24"/>
          <w:szCs w:val="24"/>
          <w:lang w:val="es-ES"/>
        </w:rPr>
        <w:t xml:space="preserve">Grupo </w:t>
      </w:r>
      <w:r>
        <w:rPr>
          <w:rFonts w:ascii="Times New Roman" w:hAnsi="Times New Roman" w:cs="Times New Roman"/>
          <w:b/>
          <w:sz w:val="24"/>
          <w:szCs w:val="24"/>
          <w:lang w:val="es-ES"/>
        </w:rPr>
        <w:t xml:space="preserve">Asesor </w:t>
      </w:r>
      <w:r w:rsidR="00183DE5">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DC4A4D">
        <w:rPr>
          <w:rFonts w:ascii="Times New Roman" w:hAnsi="Times New Roman" w:cs="Times New Roman"/>
          <w:b/>
          <w:sz w:val="24"/>
          <w:szCs w:val="24"/>
          <w:lang w:val="es-ES"/>
        </w:rPr>
        <w:t>Técnico</w:t>
      </w:r>
    </w:p>
    <w:p w:rsidR="00183DE5" w:rsidRDefault="00183DE5" w:rsidP="00CE0CB6">
      <w:pPr>
        <w:spacing w:after="0"/>
        <w:jc w:val="both"/>
        <w:rPr>
          <w:rFonts w:ascii="Times New Roman" w:hAnsi="Times New Roman" w:cs="Times New Roman"/>
          <w:sz w:val="24"/>
          <w:szCs w:val="24"/>
          <w:lang w:val="es-ES"/>
        </w:rPr>
      </w:pPr>
    </w:p>
    <w:p w:rsidR="00183DE5" w:rsidRPr="00183DE5" w:rsidRDefault="00183DE5" w:rsidP="00CE0CB6">
      <w:pPr>
        <w:spacing w:after="0"/>
        <w:jc w:val="both"/>
        <w:rPr>
          <w:rFonts w:ascii="Times New Roman" w:hAnsi="Times New Roman" w:cs="Times New Roman"/>
          <w:sz w:val="24"/>
          <w:szCs w:val="24"/>
          <w:lang w:val="es-ES"/>
        </w:rPr>
      </w:pPr>
      <w:r w:rsidRPr="00183DE5">
        <w:rPr>
          <w:rFonts w:ascii="Times New Roman" w:hAnsi="Times New Roman" w:cs="Times New Roman"/>
          <w:sz w:val="24"/>
          <w:szCs w:val="24"/>
          <w:lang w:val="es-ES"/>
        </w:rPr>
        <w:t>Sus funciones y objetivo están dirigidos a entregar una asistencia especializada permanente que requiera la administración del área de conservación y a coordinar las actividades que realizan las organizaciones no gubernamentales, universidades y/o estaciones científicas.</w:t>
      </w:r>
    </w:p>
    <w:p w:rsidR="00183DE5" w:rsidRPr="00183DE5" w:rsidRDefault="00183DE5" w:rsidP="00CE0CB6">
      <w:pPr>
        <w:spacing w:after="0"/>
        <w:jc w:val="both"/>
        <w:rPr>
          <w:rFonts w:ascii="Times New Roman" w:hAnsi="Times New Roman" w:cs="Times New Roman"/>
          <w:sz w:val="24"/>
          <w:szCs w:val="24"/>
          <w:lang w:val="es-ES"/>
        </w:rPr>
      </w:pPr>
    </w:p>
    <w:p w:rsidR="00183DE5" w:rsidRPr="00183DE5" w:rsidRDefault="00183DE5" w:rsidP="00CE0CB6">
      <w:pPr>
        <w:spacing w:after="0"/>
        <w:jc w:val="both"/>
        <w:rPr>
          <w:rFonts w:ascii="Times New Roman" w:hAnsi="Times New Roman" w:cs="Times New Roman"/>
          <w:sz w:val="24"/>
          <w:szCs w:val="24"/>
          <w:lang w:val="es-ES"/>
        </w:rPr>
      </w:pPr>
      <w:r w:rsidRPr="00183DE5">
        <w:rPr>
          <w:rFonts w:ascii="Times New Roman" w:hAnsi="Times New Roman" w:cs="Times New Roman"/>
          <w:sz w:val="24"/>
          <w:szCs w:val="24"/>
          <w:lang w:val="es-ES"/>
        </w:rPr>
        <w:t>Sus representantes son:</w:t>
      </w:r>
    </w:p>
    <w:p w:rsidR="00CE0CB6" w:rsidRPr="00183DE5" w:rsidRDefault="00CE0CB6" w:rsidP="00CE0CB6">
      <w:pPr>
        <w:pStyle w:val="Sinespaciado"/>
        <w:rPr>
          <w:lang w:val="es-ES"/>
        </w:rPr>
      </w:pP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a) </w:t>
      </w:r>
      <w:r w:rsidR="003820A9">
        <w:rPr>
          <w:rFonts w:ascii="Times New Roman" w:hAnsi="Times New Roman" w:cs="Times New Roman"/>
          <w:sz w:val="24"/>
          <w:szCs w:val="24"/>
          <w:lang w:val="es-ES"/>
        </w:rPr>
        <w:t>Director de Gestión A</w:t>
      </w:r>
      <w:r>
        <w:rPr>
          <w:rFonts w:ascii="Times New Roman" w:hAnsi="Times New Roman" w:cs="Times New Roman"/>
          <w:sz w:val="24"/>
          <w:szCs w:val="24"/>
          <w:lang w:val="es-ES"/>
        </w:rPr>
        <w:t>mbiental</w:t>
      </w:r>
      <w:r w:rsidR="003820A9">
        <w:rPr>
          <w:rFonts w:ascii="Times New Roman" w:hAnsi="Times New Roman" w:cs="Times New Roman"/>
          <w:sz w:val="24"/>
          <w:szCs w:val="24"/>
          <w:lang w:val="es-ES"/>
        </w:rPr>
        <w:t xml:space="preserve"> del GADPC.</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b) </w:t>
      </w:r>
      <w:r w:rsidR="003820A9">
        <w:rPr>
          <w:rFonts w:ascii="Times New Roman" w:hAnsi="Times New Roman" w:cs="Times New Roman"/>
          <w:sz w:val="24"/>
          <w:szCs w:val="24"/>
          <w:lang w:val="es-ES"/>
        </w:rPr>
        <w:t xml:space="preserve"> Directores Ambientales de los </w:t>
      </w:r>
      <w:r w:rsidRPr="00623E25">
        <w:rPr>
          <w:rFonts w:ascii="Times New Roman" w:hAnsi="Times New Roman" w:cs="Times New Roman"/>
          <w:sz w:val="24"/>
          <w:szCs w:val="24"/>
          <w:lang w:val="es-ES"/>
        </w:rPr>
        <w:t xml:space="preserve">Gobiernos Autónomos Descentralizados Municipales de la </w:t>
      </w:r>
      <w:r w:rsidR="003820A9">
        <w:rPr>
          <w:rFonts w:ascii="Times New Roman" w:hAnsi="Times New Roman" w:cs="Times New Roman"/>
          <w:sz w:val="24"/>
          <w:szCs w:val="24"/>
          <w:lang w:val="es-ES"/>
        </w:rPr>
        <w:t>Cordillera Oriental</w:t>
      </w:r>
      <w:r w:rsidRPr="00623E25">
        <w:rPr>
          <w:rFonts w:ascii="Times New Roman" w:hAnsi="Times New Roman" w:cs="Times New Roman"/>
          <w:sz w:val="24"/>
          <w:szCs w:val="24"/>
          <w:lang w:val="es-ES"/>
        </w:rPr>
        <w:t xml:space="preserve"> o sus delegados permanentes; </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 xml:space="preserve">c) </w:t>
      </w:r>
      <w:r w:rsidR="003820A9">
        <w:rPr>
          <w:rFonts w:ascii="Times New Roman" w:hAnsi="Times New Roman" w:cs="Times New Roman"/>
          <w:sz w:val="24"/>
          <w:szCs w:val="24"/>
          <w:lang w:val="es-ES"/>
        </w:rPr>
        <w:t>Un</w:t>
      </w:r>
      <w:r w:rsidRPr="00623E25">
        <w:rPr>
          <w:rFonts w:ascii="Times New Roman" w:hAnsi="Times New Roman" w:cs="Times New Roman"/>
          <w:sz w:val="24"/>
          <w:szCs w:val="24"/>
          <w:lang w:val="es-ES"/>
        </w:rPr>
        <w:t xml:space="preserve"> representante de los Gobiernos Autónomos Descentralizados Parroquiales Rurales de la </w:t>
      </w:r>
      <w:r w:rsidR="003820A9">
        <w:rPr>
          <w:rFonts w:ascii="Times New Roman" w:hAnsi="Times New Roman" w:cs="Times New Roman"/>
          <w:sz w:val="24"/>
          <w:szCs w:val="24"/>
          <w:lang w:val="es-ES"/>
        </w:rPr>
        <w:t>Cordillera Oriental</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d) Un delegado de la Autoridad Única del Agua;</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e) Un delegado de la Autoridad Única del Ambiente;</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f)  Un delegado de la Secretaría de Riesgos;</w:t>
      </w:r>
    </w:p>
    <w:p w:rsidR="00CE0CB6" w:rsidRPr="00623E25" w:rsidRDefault="00CE0CB6" w:rsidP="00CE0CB6">
      <w:pPr>
        <w:spacing w:after="0"/>
        <w:jc w:val="both"/>
        <w:rPr>
          <w:rFonts w:ascii="Times New Roman" w:hAnsi="Times New Roman" w:cs="Times New Roman"/>
          <w:sz w:val="24"/>
          <w:szCs w:val="24"/>
          <w:lang w:val="es-ES"/>
        </w:rPr>
      </w:pPr>
      <w:r w:rsidRPr="00623E25">
        <w:rPr>
          <w:rFonts w:ascii="Times New Roman" w:hAnsi="Times New Roman" w:cs="Times New Roman"/>
          <w:sz w:val="24"/>
          <w:szCs w:val="24"/>
          <w:lang w:val="es-ES"/>
        </w:rPr>
        <w:t>g) Un delegado del Ministerio de Agricultura Acuacultura y Pesca;</w:t>
      </w:r>
    </w:p>
    <w:p w:rsidR="00CE0CB6" w:rsidRDefault="00CE0CB6" w:rsidP="00CE0CB6">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h</w:t>
      </w:r>
      <w:r w:rsidRPr="00DC4A4D">
        <w:rPr>
          <w:rFonts w:ascii="Times New Roman" w:hAnsi="Times New Roman" w:cs="Times New Roman"/>
          <w:sz w:val="24"/>
          <w:szCs w:val="24"/>
          <w:lang w:val="es-ES"/>
        </w:rPr>
        <w:t xml:space="preserve">) Un Representante del Ministerio de Turismo </w:t>
      </w:r>
    </w:p>
    <w:p w:rsidR="00CE0CB6" w:rsidRDefault="00CE0CB6" w:rsidP="00CE0CB6">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i</w:t>
      </w:r>
      <w:r w:rsidRPr="00623E25">
        <w:rPr>
          <w:rFonts w:ascii="Times New Roman" w:hAnsi="Times New Roman" w:cs="Times New Roman"/>
          <w:sz w:val="24"/>
          <w:szCs w:val="24"/>
          <w:lang w:val="es-ES"/>
        </w:rPr>
        <w:t xml:space="preserve">) Un Representante de </w:t>
      </w:r>
      <w:r>
        <w:rPr>
          <w:rFonts w:ascii="Times New Roman" w:hAnsi="Times New Roman" w:cs="Times New Roman"/>
          <w:sz w:val="24"/>
          <w:szCs w:val="24"/>
          <w:lang w:val="es-ES"/>
        </w:rPr>
        <w:t xml:space="preserve">los </w:t>
      </w:r>
      <w:r w:rsidRPr="003820A9">
        <w:rPr>
          <w:rFonts w:ascii="Times New Roman" w:hAnsi="Times New Roman" w:cs="Times New Roman"/>
          <w:sz w:val="24"/>
          <w:szCs w:val="24"/>
          <w:lang w:val="es-ES"/>
        </w:rPr>
        <w:t>propietarios y/o posesionarios</w:t>
      </w:r>
      <w:r w:rsidRPr="00517C72">
        <w:rPr>
          <w:rFonts w:ascii="Times New Roman" w:hAnsi="Times New Roman" w:cs="Times New Roman"/>
          <w:color w:val="FF0000"/>
          <w:sz w:val="24"/>
          <w:szCs w:val="24"/>
          <w:lang w:val="es-ES"/>
        </w:rPr>
        <w:t xml:space="preserve">  </w:t>
      </w:r>
      <w:r>
        <w:rPr>
          <w:rFonts w:ascii="Times New Roman" w:hAnsi="Times New Roman" w:cs="Times New Roman"/>
          <w:sz w:val="24"/>
          <w:szCs w:val="24"/>
          <w:lang w:val="es-ES"/>
        </w:rPr>
        <w:t>por Cantón</w:t>
      </w:r>
      <w:r w:rsidR="003820A9">
        <w:rPr>
          <w:rFonts w:ascii="Times New Roman" w:hAnsi="Times New Roman" w:cs="Times New Roman"/>
          <w:sz w:val="24"/>
          <w:szCs w:val="24"/>
          <w:lang w:val="es-ES"/>
        </w:rPr>
        <w:t xml:space="preserve"> de la Cordillera Oriental</w:t>
      </w:r>
      <w:r w:rsidRPr="00623E25">
        <w:rPr>
          <w:rFonts w:ascii="Times New Roman" w:hAnsi="Times New Roman" w:cs="Times New Roman"/>
          <w:sz w:val="24"/>
          <w:szCs w:val="24"/>
          <w:lang w:val="es-ES"/>
        </w:rPr>
        <w:t>;</w:t>
      </w:r>
    </w:p>
    <w:p w:rsidR="00CE0CB6" w:rsidRPr="00DC4A4D" w:rsidRDefault="00CE0CB6" w:rsidP="00CE0CB6">
      <w:p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j) </w:t>
      </w:r>
      <w:r w:rsidRPr="003820A9">
        <w:rPr>
          <w:rFonts w:ascii="Times New Roman" w:hAnsi="Times New Roman" w:cs="Times New Roman"/>
          <w:sz w:val="24"/>
          <w:szCs w:val="24"/>
          <w:lang w:val="es-ES"/>
        </w:rPr>
        <w:t xml:space="preserve">Otros </w:t>
      </w:r>
      <w:r w:rsidR="003820A9">
        <w:rPr>
          <w:rFonts w:ascii="Times New Roman" w:hAnsi="Times New Roman" w:cs="Times New Roman"/>
          <w:sz w:val="24"/>
          <w:szCs w:val="24"/>
          <w:lang w:val="es-ES"/>
        </w:rPr>
        <w:t>representantes de O</w:t>
      </w:r>
      <w:r w:rsidRPr="003820A9">
        <w:rPr>
          <w:rFonts w:ascii="Times New Roman" w:hAnsi="Times New Roman" w:cs="Times New Roman"/>
          <w:sz w:val="24"/>
          <w:szCs w:val="24"/>
          <w:lang w:val="es-ES"/>
        </w:rPr>
        <w:t>rganizaciones</w:t>
      </w:r>
      <w:r w:rsidRPr="00517C72">
        <w:rPr>
          <w:rFonts w:ascii="Times New Roman" w:hAnsi="Times New Roman" w:cs="Times New Roman"/>
          <w:color w:val="FF0000"/>
          <w:sz w:val="24"/>
          <w:szCs w:val="24"/>
          <w:lang w:val="es-ES"/>
        </w:rPr>
        <w:t xml:space="preserve"> </w:t>
      </w:r>
      <w:r w:rsidRPr="00DC4A4D">
        <w:rPr>
          <w:rFonts w:ascii="Times New Roman" w:hAnsi="Times New Roman" w:cs="Times New Roman"/>
          <w:sz w:val="24"/>
          <w:szCs w:val="24"/>
          <w:lang w:val="es-ES"/>
        </w:rPr>
        <w:t>que deseen sumarse</w:t>
      </w:r>
    </w:p>
    <w:p w:rsidR="00CE0CB6" w:rsidRPr="00623E25" w:rsidRDefault="00CE0CB6" w:rsidP="00CE0CB6">
      <w:pPr>
        <w:pStyle w:val="Sinespaciado"/>
        <w:rPr>
          <w:lang w:val="es-ES"/>
        </w:rPr>
      </w:pPr>
    </w:p>
    <w:p w:rsidR="00CE0CB6" w:rsidRPr="00623E25" w:rsidRDefault="00CE0CB6" w:rsidP="00CE0CB6">
      <w:pPr>
        <w:spacing w:after="0"/>
        <w:jc w:val="both"/>
        <w:rPr>
          <w:rFonts w:ascii="Times New Roman" w:hAnsi="Times New Roman" w:cs="Times New Roman"/>
          <w:sz w:val="24"/>
          <w:szCs w:val="24"/>
          <w:lang w:val="es-ES"/>
        </w:rPr>
      </w:pPr>
      <w:r w:rsidRPr="003820A9">
        <w:rPr>
          <w:rFonts w:ascii="Times New Roman" w:hAnsi="Times New Roman" w:cs="Times New Roman"/>
          <w:sz w:val="24"/>
          <w:szCs w:val="24"/>
          <w:lang w:val="es-ES"/>
        </w:rPr>
        <w:t xml:space="preserve">El Director de Gestión Ambiental y/o su delegado </w:t>
      </w:r>
      <w:r w:rsidRPr="00623E25">
        <w:rPr>
          <w:rFonts w:ascii="Times New Roman" w:hAnsi="Times New Roman" w:cs="Times New Roman"/>
          <w:sz w:val="24"/>
          <w:szCs w:val="24"/>
          <w:lang w:val="es-ES"/>
        </w:rPr>
        <w:t xml:space="preserve">del Gobierno Autónomo Descentralizado de la Provincia del </w:t>
      </w:r>
      <w:proofErr w:type="gramStart"/>
      <w:r w:rsidRPr="00623E25">
        <w:rPr>
          <w:rFonts w:ascii="Times New Roman" w:hAnsi="Times New Roman" w:cs="Times New Roman"/>
          <w:sz w:val="24"/>
          <w:szCs w:val="24"/>
          <w:lang w:val="es-ES"/>
        </w:rPr>
        <w:t>Carchi</w:t>
      </w:r>
      <w:r w:rsidR="003820A9">
        <w:rPr>
          <w:rFonts w:ascii="Times New Roman" w:hAnsi="Times New Roman" w:cs="Times New Roman"/>
          <w:sz w:val="24"/>
          <w:szCs w:val="24"/>
          <w:lang w:val="es-ES"/>
        </w:rPr>
        <w:t xml:space="preserve"> ,</w:t>
      </w:r>
      <w:proofErr w:type="gramEnd"/>
      <w:r w:rsidR="003820A9">
        <w:rPr>
          <w:rFonts w:ascii="Times New Roman" w:hAnsi="Times New Roman" w:cs="Times New Roman"/>
          <w:sz w:val="24"/>
          <w:szCs w:val="24"/>
          <w:lang w:val="es-ES"/>
        </w:rPr>
        <w:t xml:space="preserve"> </w:t>
      </w:r>
      <w:r w:rsidRPr="00623E25">
        <w:rPr>
          <w:rFonts w:ascii="Times New Roman" w:hAnsi="Times New Roman" w:cs="Times New Roman"/>
          <w:sz w:val="24"/>
          <w:szCs w:val="24"/>
          <w:lang w:val="es-ES"/>
        </w:rPr>
        <w:t>actuará</w:t>
      </w:r>
      <w:r w:rsidR="003820A9">
        <w:rPr>
          <w:rFonts w:ascii="Times New Roman" w:hAnsi="Times New Roman" w:cs="Times New Roman"/>
          <w:sz w:val="24"/>
          <w:szCs w:val="24"/>
          <w:lang w:val="es-ES"/>
        </w:rPr>
        <w:t>n</w:t>
      </w:r>
      <w:r w:rsidRPr="00623E25">
        <w:rPr>
          <w:rFonts w:ascii="Times New Roman" w:hAnsi="Times New Roman" w:cs="Times New Roman"/>
          <w:sz w:val="24"/>
          <w:szCs w:val="24"/>
          <w:lang w:val="es-ES"/>
        </w:rPr>
        <w:t xml:space="preserve"> como Secretari</w:t>
      </w:r>
      <w:r w:rsidR="003820A9">
        <w:rPr>
          <w:rFonts w:ascii="Times New Roman" w:hAnsi="Times New Roman" w:cs="Times New Roman"/>
          <w:sz w:val="24"/>
          <w:szCs w:val="24"/>
          <w:lang w:val="es-ES"/>
        </w:rPr>
        <w:t>a</w:t>
      </w:r>
      <w:r w:rsidRPr="00623E25">
        <w:rPr>
          <w:rFonts w:ascii="Times New Roman" w:hAnsi="Times New Roman" w:cs="Times New Roman"/>
          <w:sz w:val="24"/>
          <w:szCs w:val="24"/>
          <w:lang w:val="es-ES"/>
        </w:rPr>
        <w:t xml:space="preserve"> Técnic</w:t>
      </w:r>
      <w:r w:rsidR="003820A9">
        <w:rPr>
          <w:rFonts w:ascii="Times New Roman" w:hAnsi="Times New Roman" w:cs="Times New Roman"/>
          <w:sz w:val="24"/>
          <w:szCs w:val="24"/>
          <w:lang w:val="es-ES"/>
        </w:rPr>
        <w:t>a</w:t>
      </w:r>
      <w:r w:rsidRPr="00623E25">
        <w:rPr>
          <w:rFonts w:ascii="Times New Roman" w:hAnsi="Times New Roman" w:cs="Times New Roman"/>
          <w:sz w:val="24"/>
          <w:szCs w:val="24"/>
          <w:lang w:val="es-ES"/>
        </w:rPr>
        <w:t xml:space="preserve">, con voz pero sin voto en las sesiones del Comité. </w:t>
      </w:r>
    </w:p>
    <w:p w:rsidR="00CE0CB6" w:rsidRPr="00623E25" w:rsidRDefault="00CE0CB6" w:rsidP="00CE0CB6">
      <w:pPr>
        <w:pStyle w:val="Sinespaciado"/>
        <w:rPr>
          <w:lang w:val="es-ES"/>
        </w:rPr>
      </w:pPr>
    </w:p>
    <w:p w:rsidR="00CE0CB6" w:rsidRPr="00DC4A4D" w:rsidRDefault="00CE0CB6" w:rsidP="00CE0CB6">
      <w:pPr>
        <w:spacing w:after="0"/>
        <w:jc w:val="both"/>
        <w:rPr>
          <w:rFonts w:ascii="Times New Roman" w:hAnsi="Times New Roman" w:cs="Times New Roman"/>
          <w:sz w:val="24"/>
          <w:szCs w:val="24"/>
          <w:lang w:val="es-ES"/>
        </w:rPr>
      </w:pPr>
      <w:r w:rsidRPr="00DC4A4D">
        <w:rPr>
          <w:rFonts w:ascii="Times New Roman" w:hAnsi="Times New Roman" w:cs="Times New Roman"/>
          <w:b/>
          <w:sz w:val="24"/>
          <w:szCs w:val="24"/>
          <w:lang w:val="es-ES"/>
        </w:rPr>
        <w:t xml:space="preserve">Art. </w:t>
      </w:r>
      <w:r>
        <w:rPr>
          <w:rFonts w:ascii="Times New Roman" w:hAnsi="Times New Roman" w:cs="Times New Roman"/>
          <w:b/>
          <w:sz w:val="24"/>
          <w:szCs w:val="24"/>
          <w:lang w:val="es-ES"/>
        </w:rPr>
        <w:t>1</w:t>
      </w:r>
      <w:r w:rsidR="00A02FE1">
        <w:rPr>
          <w:rFonts w:ascii="Times New Roman" w:hAnsi="Times New Roman" w:cs="Times New Roman"/>
          <w:b/>
          <w:sz w:val="24"/>
          <w:szCs w:val="24"/>
          <w:lang w:val="es-ES"/>
        </w:rPr>
        <w:t>8</w:t>
      </w:r>
      <w:r w:rsidRPr="00DC4A4D">
        <w:rPr>
          <w:rFonts w:ascii="Times New Roman" w:hAnsi="Times New Roman" w:cs="Times New Roman"/>
          <w:sz w:val="24"/>
          <w:szCs w:val="24"/>
          <w:lang w:val="es-ES"/>
        </w:rPr>
        <w:t>.- Sin perjuicio de las funciones que se puedan establecer en el Reglamento respectivo al funcionamie</w:t>
      </w:r>
      <w:r w:rsidR="003820A9">
        <w:rPr>
          <w:rFonts w:ascii="Times New Roman" w:hAnsi="Times New Roman" w:cs="Times New Roman"/>
          <w:sz w:val="24"/>
          <w:szCs w:val="24"/>
          <w:lang w:val="es-ES"/>
        </w:rPr>
        <w:t>nto del Comité de Gestión para e</w:t>
      </w:r>
      <w:r w:rsidRPr="00DC4A4D">
        <w:rPr>
          <w:rFonts w:ascii="Times New Roman" w:hAnsi="Times New Roman" w:cs="Times New Roman"/>
          <w:sz w:val="24"/>
          <w:szCs w:val="24"/>
          <w:lang w:val="es-ES"/>
        </w:rPr>
        <w:t xml:space="preserve">l Área de Conservación y Uso Sustentable </w:t>
      </w:r>
      <w:r w:rsidR="003820A9">
        <w:rPr>
          <w:rFonts w:ascii="Times New Roman" w:hAnsi="Times New Roman" w:cs="Times New Roman"/>
          <w:sz w:val="24"/>
          <w:szCs w:val="24"/>
          <w:lang w:val="es-ES"/>
        </w:rPr>
        <w:t>Provincial</w:t>
      </w:r>
      <w:r w:rsidRPr="00DC4A4D">
        <w:rPr>
          <w:rFonts w:ascii="Times New Roman" w:hAnsi="Times New Roman" w:cs="Times New Roman"/>
          <w:sz w:val="24"/>
          <w:szCs w:val="24"/>
          <w:lang w:val="es-ES"/>
        </w:rPr>
        <w:t xml:space="preserve">, serán funciones del mismo: </w:t>
      </w:r>
    </w:p>
    <w:p w:rsidR="00CE0CB6" w:rsidRPr="00623E25" w:rsidRDefault="00CE0CB6" w:rsidP="00CE0CB6">
      <w:pPr>
        <w:pStyle w:val="Sinespaciado"/>
        <w:rPr>
          <w:lang w:val="es-ES"/>
        </w:rPr>
      </w:pP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Apoyar en la administración del Área de Conservación y Uso Sustentable Provincial, en la elaboración, ejecución y evaluación del plan de manejo y el plan operativo anual. </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Apoyar a la administración del Área de Conservación y Uso Sustentable Provincial en tareas de control y vigilancia. </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Conocer y recomendar sobre planes y proyectos que puedan ejecutarse en el Área de Conservación y Uso Sustentable Provincial. </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Proponer alternativas de gestión aplicables para la obtención de presupuestos a ejecutarse en el Área de Conservación y Uso Sustentable Provincial</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Asegurar la participación democrática de todos sus miembros </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Apoyar la gestión integral y sistemática de los recursos hídricos </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Conocer y debatir sobre controversias que se generen entre los actores y sus competencias e interceder ante las autoridades competentes para lograr una gestión articulada y coordinada entre los diferentes niveles de gobierno en la Provincia.</w:t>
      </w:r>
    </w:p>
    <w:p w:rsidR="00CE0CB6" w:rsidRPr="00DC4A4D" w:rsidRDefault="00CE0CB6" w:rsidP="00CE0CB6">
      <w:pPr>
        <w:pStyle w:val="Prrafodelista"/>
        <w:numPr>
          <w:ilvl w:val="0"/>
          <w:numId w:val="3"/>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Gestionar proyectos a través de Cooperación Internacional para autofinanciamiento</w:t>
      </w:r>
    </w:p>
    <w:p w:rsidR="00CE0CB6" w:rsidRPr="00DC4A4D" w:rsidRDefault="00CE0CB6" w:rsidP="00CE0CB6">
      <w:pPr>
        <w:pStyle w:val="Sinespaciado"/>
        <w:rPr>
          <w:lang w:val="es-ES"/>
        </w:rPr>
      </w:pPr>
    </w:p>
    <w:p w:rsidR="00CE0CB6" w:rsidRDefault="00CE0CB6" w:rsidP="00CE0CB6">
      <w:p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 xml:space="preserve">El Comité de Gestión del Área de Conservación y Uso Sustentable de la Cordillera Oriental se reunirá ordinariamente dos veces al año, y extraordinariamente por la convocatoria de uno o más de sus miembros, para dicho efecto la Secretaría Técnica procederá a convocar al Comité de Gestión en ambos casos con 7 días de anticipación al día y hora señalados para dicha reunión. </w:t>
      </w:r>
    </w:p>
    <w:p w:rsidR="00CE0CB6" w:rsidRPr="00623E25" w:rsidRDefault="00CE0CB6" w:rsidP="00FB3513">
      <w:pPr>
        <w:spacing w:after="0"/>
        <w:jc w:val="both"/>
        <w:rPr>
          <w:rFonts w:ascii="Times New Roman" w:hAnsi="Times New Roman" w:cs="Times New Roman"/>
          <w:sz w:val="24"/>
          <w:szCs w:val="24"/>
          <w:lang w:val="es-ES"/>
        </w:rPr>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CAPÍTULO V</w:t>
      </w: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SOSTENIBILIDAD FINANCIERA</w:t>
      </w:r>
    </w:p>
    <w:p w:rsidR="00FB3513" w:rsidRPr="00623E25" w:rsidRDefault="00FB3513" w:rsidP="00FB3513">
      <w:pPr>
        <w:spacing w:after="0"/>
        <w:jc w:val="center"/>
        <w:rPr>
          <w:rFonts w:ascii="Times New Roman" w:hAnsi="Times New Roman" w:cs="Times New Roman"/>
          <w:b/>
          <w:sz w:val="24"/>
          <w:szCs w:val="24"/>
          <w:lang w:val="es-ES"/>
        </w:rPr>
      </w:pPr>
    </w:p>
    <w:p w:rsidR="00FB3513"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1</w:t>
      </w:r>
      <w:r w:rsidR="00A02FE1">
        <w:rPr>
          <w:rFonts w:ascii="Times New Roman" w:hAnsi="Times New Roman" w:cs="Times New Roman"/>
          <w:b/>
          <w:sz w:val="24"/>
          <w:szCs w:val="24"/>
          <w:lang w:val="es-ES"/>
        </w:rPr>
        <w:t>9</w:t>
      </w:r>
      <w:r w:rsidRPr="00623E25">
        <w:rPr>
          <w:rFonts w:ascii="Times New Roman" w:hAnsi="Times New Roman" w:cs="Times New Roman"/>
          <w:b/>
          <w:sz w:val="24"/>
          <w:szCs w:val="24"/>
          <w:lang w:val="es-ES"/>
        </w:rPr>
        <w:t xml:space="preserve">.- </w:t>
      </w:r>
      <w:r w:rsidRPr="00623E25">
        <w:rPr>
          <w:rFonts w:ascii="Times New Roman" w:hAnsi="Times New Roman" w:cs="Times New Roman"/>
          <w:sz w:val="24"/>
          <w:szCs w:val="24"/>
          <w:lang w:val="es-ES"/>
        </w:rPr>
        <w:t>El Área de Conservación y Uso Sustentable Provincial dispondrá de un Plan de Sostenibilidad Financiera, con el objeto de garantizar el financiamiento inherente a las actividades de administración, manejo, restauración, protección y difusión de los bienes y servicios ecosistémicos, especialmente aquellos asociados al recurso hídrico.</w:t>
      </w:r>
    </w:p>
    <w:p w:rsidR="009E36F3" w:rsidRPr="00623E25" w:rsidRDefault="009E36F3" w:rsidP="00FB3513">
      <w:pPr>
        <w:spacing w:after="0"/>
        <w:jc w:val="both"/>
        <w:rPr>
          <w:rFonts w:ascii="Times New Roman" w:hAnsi="Times New Roman" w:cs="Times New Roman"/>
          <w:sz w:val="24"/>
          <w:szCs w:val="24"/>
          <w:lang w:val="es-ES"/>
        </w:rPr>
      </w:pPr>
    </w:p>
    <w:p w:rsidR="009E36F3" w:rsidRPr="009128C1" w:rsidRDefault="00A02FE1" w:rsidP="009E36F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Art. 20</w:t>
      </w:r>
      <w:r w:rsidR="009E36F3" w:rsidRPr="009128C1">
        <w:rPr>
          <w:rFonts w:ascii="Times New Roman" w:hAnsi="Times New Roman" w:cs="Times New Roman"/>
          <w:b/>
          <w:sz w:val="24"/>
          <w:szCs w:val="24"/>
          <w:lang w:val="es-ES"/>
        </w:rPr>
        <w:t xml:space="preserve">.- </w:t>
      </w:r>
      <w:r w:rsidR="009E36F3" w:rsidRPr="009128C1">
        <w:rPr>
          <w:rFonts w:ascii="Times New Roman" w:hAnsi="Times New Roman" w:cs="Times New Roman"/>
          <w:sz w:val="24"/>
          <w:szCs w:val="24"/>
          <w:lang w:val="es-ES"/>
        </w:rPr>
        <w:t xml:space="preserve"> En la elaboración del Plan de Sostenibilidad Financiera, así como el financiamiento, </w:t>
      </w:r>
      <w:r w:rsidR="003C03F7">
        <w:rPr>
          <w:rFonts w:ascii="Times New Roman" w:hAnsi="Times New Roman" w:cs="Times New Roman"/>
          <w:sz w:val="24"/>
          <w:szCs w:val="24"/>
          <w:lang w:val="es-ES"/>
        </w:rPr>
        <w:t>l</w:t>
      </w:r>
      <w:r w:rsidR="00762E68" w:rsidRPr="009128C1">
        <w:rPr>
          <w:rFonts w:ascii="Times New Roman" w:hAnsi="Times New Roman" w:cs="Times New Roman"/>
          <w:sz w:val="24"/>
          <w:szCs w:val="24"/>
          <w:lang w:val="es-ES"/>
        </w:rPr>
        <w:t xml:space="preserve">os </w:t>
      </w:r>
      <w:proofErr w:type="spellStart"/>
      <w:r w:rsidR="00762E68" w:rsidRPr="009128C1">
        <w:rPr>
          <w:rFonts w:ascii="Times New Roman" w:hAnsi="Times New Roman" w:cs="Times New Roman"/>
          <w:sz w:val="24"/>
          <w:szCs w:val="24"/>
          <w:lang w:val="es-ES"/>
        </w:rPr>
        <w:t>GAD´s</w:t>
      </w:r>
      <w:proofErr w:type="spellEnd"/>
      <w:r w:rsidR="00762E68" w:rsidRPr="009128C1">
        <w:rPr>
          <w:rFonts w:ascii="Times New Roman" w:hAnsi="Times New Roman" w:cs="Times New Roman"/>
          <w:sz w:val="24"/>
          <w:szCs w:val="24"/>
          <w:lang w:val="es-ES"/>
        </w:rPr>
        <w:t xml:space="preserve"> </w:t>
      </w:r>
      <w:r w:rsidR="009128C1">
        <w:rPr>
          <w:rFonts w:ascii="Times New Roman" w:hAnsi="Times New Roman" w:cs="Times New Roman"/>
          <w:sz w:val="24"/>
          <w:szCs w:val="24"/>
          <w:lang w:val="es-ES"/>
        </w:rPr>
        <w:t xml:space="preserve">Provincial, Municipales y Parroquiales </w:t>
      </w:r>
      <w:r w:rsidR="00762E68" w:rsidRPr="009128C1">
        <w:rPr>
          <w:rFonts w:ascii="Times New Roman" w:hAnsi="Times New Roman" w:cs="Times New Roman"/>
          <w:sz w:val="24"/>
          <w:szCs w:val="24"/>
          <w:lang w:val="es-ES"/>
        </w:rPr>
        <w:t>comprometerán un porcentaje de su presupuesto, cuyo valor mínimo de referencia  para la estructuración de este fondo</w:t>
      </w:r>
      <w:r w:rsidR="00FB54C2">
        <w:rPr>
          <w:rFonts w:ascii="Times New Roman" w:hAnsi="Times New Roman" w:cs="Times New Roman"/>
          <w:sz w:val="24"/>
          <w:szCs w:val="24"/>
          <w:lang w:val="es-ES"/>
        </w:rPr>
        <w:t>,</w:t>
      </w:r>
      <w:r w:rsidR="00762E68" w:rsidRPr="009128C1">
        <w:rPr>
          <w:rFonts w:ascii="Times New Roman" w:hAnsi="Times New Roman" w:cs="Times New Roman"/>
          <w:sz w:val="24"/>
          <w:szCs w:val="24"/>
          <w:lang w:val="es-ES"/>
        </w:rPr>
        <w:t xml:space="preserve"> será el 10% del </w:t>
      </w:r>
      <w:r w:rsidR="009E36F3" w:rsidRPr="009128C1">
        <w:rPr>
          <w:rFonts w:ascii="Times New Roman" w:hAnsi="Times New Roman" w:cs="Times New Roman"/>
          <w:sz w:val="24"/>
          <w:szCs w:val="24"/>
          <w:lang w:val="es-ES"/>
        </w:rPr>
        <w:t xml:space="preserve">presupuesto </w:t>
      </w:r>
      <w:r w:rsidR="00C14590" w:rsidRPr="009128C1">
        <w:rPr>
          <w:rFonts w:ascii="Times New Roman" w:hAnsi="Times New Roman" w:cs="Times New Roman"/>
          <w:sz w:val="24"/>
          <w:szCs w:val="24"/>
          <w:lang w:val="es-ES"/>
        </w:rPr>
        <w:t xml:space="preserve">asignado </w:t>
      </w:r>
      <w:r w:rsidR="009E36F3" w:rsidRPr="009128C1">
        <w:rPr>
          <w:rFonts w:ascii="Times New Roman" w:hAnsi="Times New Roman" w:cs="Times New Roman"/>
          <w:sz w:val="24"/>
          <w:szCs w:val="24"/>
          <w:lang w:val="es-ES"/>
        </w:rPr>
        <w:t>anual</w:t>
      </w:r>
      <w:r w:rsidR="00C14590" w:rsidRPr="009128C1">
        <w:rPr>
          <w:rFonts w:ascii="Times New Roman" w:hAnsi="Times New Roman" w:cs="Times New Roman"/>
          <w:sz w:val="24"/>
          <w:szCs w:val="24"/>
          <w:lang w:val="es-ES"/>
        </w:rPr>
        <w:t>mente a la Dirección de Gestión Ambiental d</w:t>
      </w:r>
      <w:r w:rsidR="009E36F3" w:rsidRPr="009128C1">
        <w:rPr>
          <w:rFonts w:ascii="Times New Roman" w:hAnsi="Times New Roman" w:cs="Times New Roman"/>
          <w:sz w:val="24"/>
          <w:szCs w:val="24"/>
          <w:lang w:val="es-ES"/>
        </w:rPr>
        <w:t>el</w:t>
      </w:r>
      <w:r w:rsidR="00762E68" w:rsidRPr="009128C1">
        <w:rPr>
          <w:rFonts w:ascii="Times New Roman" w:hAnsi="Times New Roman" w:cs="Times New Roman"/>
          <w:sz w:val="24"/>
          <w:szCs w:val="24"/>
          <w:lang w:val="es-ES"/>
        </w:rPr>
        <w:t xml:space="preserve"> GAD de la Provincia del Carchi</w:t>
      </w:r>
      <w:r w:rsidR="00014A9C">
        <w:rPr>
          <w:rFonts w:ascii="Times New Roman" w:hAnsi="Times New Roman" w:cs="Times New Roman"/>
          <w:sz w:val="24"/>
          <w:szCs w:val="24"/>
          <w:lang w:val="es-ES"/>
        </w:rPr>
        <w:t xml:space="preserve">; </w:t>
      </w:r>
      <w:r w:rsidR="00762E68" w:rsidRPr="009128C1">
        <w:rPr>
          <w:rFonts w:ascii="Times New Roman" w:hAnsi="Times New Roman" w:cs="Times New Roman"/>
          <w:sz w:val="24"/>
          <w:szCs w:val="24"/>
          <w:lang w:val="es-ES"/>
        </w:rPr>
        <w:t xml:space="preserve">este fondo se destinará a la implementación de los proyectos </w:t>
      </w:r>
      <w:r w:rsidR="009128C1" w:rsidRPr="009128C1">
        <w:rPr>
          <w:rFonts w:ascii="Times New Roman" w:hAnsi="Times New Roman" w:cs="Times New Roman"/>
          <w:sz w:val="24"/>
          <w:szCs w:val="24"/>
          <w:lang w:val="es-ES"/>
        </w:rPr>
        <w:t>contemplados</w:t>
      </w:r>
      <w:r w:rsidR="00762E68" w:rsidRPr="009128C1">
        <w:rPr>
          <w:rFonts w:ascii="Times New Roman" w:hAnsi="Times New Roman" w:cs="Times New Roman"/>
          <w:sz w:val="24"/>
          <w:szCs w:val="24"/>
          <w:lang w:val="es-ES"/>
        </w:rPr>
        <w:t xml:space="preserve"> en el plan de manejo y otras actividades relacionadas con la</w:t>
      </w:r>
      <w:r w:rsidR="009E36F3" w:rsidRPr="009128C1">
        <w:rPr>
          <w:rFonts w:ascii="Times New Roman" w:hAnsi="Times New Roman" w:cs="Times New Roman"/>
          <w:sz w:val="24"/>
          <w:szCs w:val="24"/>
          <w:lang w:val="es-ES"/>
        </w:rPr>
        <w:t xml:space="preserve"> protecci</w:t>
      </w:r>
      <w:r w:rsidR="00762E68" w:rsidRPr="009128C1">
        <w:rPr>
          <w:rFonts w:ascii="Times New Roman" w:hAnsi="Times New Roman" w:cs="Times New Roman"/>
          <w:sz w:val="24"/>
          <w:szCs w:val="24"/>
          <w:lang w:val="es-ES"/>
        </w:rPr>
        <w:t>ón, conservación y restauración</w:t>
      </w:r>
      <w:r w:rsidR="009E36F3" w:rsidRPr="009128C1">
        <w:rPr>
          <w:rFonts w:ascii="Times New Roman" w:hAnsi="Times New Roman" w:cs="Times New Roman"/>
          <w:sz w:val="24"/>
          <w:szCs w:val="24"/>
          <w:lang w:val="es-ES"/>
        </w:rPr>
        <w:t xml:space="preserve"> de los recursos naturales, fuentes de agua y sus áreas de influencia, priorizando aquellas que se encuentren en el Área de Conservación y Uso Sustentable </w:t>
      </w:r>
      <w:r w:rsidR="00C14590" w:rsidRPr="009128C1">
        <w:rPr>
          <w:rFonts w:ascii="Times New Roman" w:hAnsi="Times New Roman" w:cs="Times New Roman"/>
          <w:sz w:val="24"/>
          <w:szCs w:val="24"/>
          <w:lang w:val="es-ES"/>
        </w:rPr>
        <w:t>de la Cordillera Oriental</w:t>
      </w:r>
      <w:r w:rsidR="009E36F3" w:rsidRPr="009128C1">
        <w:rPr>
          <w:rFonts w:ascii="Times New Roman" w:hAnsi="Times New Roman" w:cs="Times New Roman"/>
          <w:sz w:val="24"/>
          <w:szCs w:val="24"/>
          <w:lang w:val="es-ES"/>
        </w:rPr>
        <w:t>.</w:t>
      </w:r>
    </w:p>
    <w:p w:rsidR="00FB3513" w:rsidRPr="009128C1" w:rsidRDefault="00FB3513" w:rsidP="006C002A">
      <w:pPr>
        <w:pStyle w:val="Sinespaciado"/>
        <w:rPr>
          <w:lang w:val="es-ES"/>
        </w:rPr>
      </w:pPr>
    </w:p>
    <w:p w:rsidR="009E36F3" w:rsidRDefault="00FB3513" w:rsidP="00FB3513">
      <w:pPr>
        <w:spacing w:after="0"/>
        <w:jc w:val="both"/>
        <w:rPr>
          <w:rFonts w:ascii="Times New Roman" w:hAnsi="Times New Roman" w:cs="Times New Roman"/>
          <w:sz w:val="24"/>
          <w:szCs w:val="24"/>
          <w:lang w:val="es-ES"/>
        </w:rPr>
      </w:pPr>
      <w:r w:rsidRPr="009128C1">
        <w:rPr>
          <w:rFonts w:ascii="Times New Roman" w:hAnsi="Times New Roman" w:cs="Times New Roman"/>
          <w:b/>
          <w:sz w:val="24"/>
          <w:szCs w:val="24"/>
          <w:lang w:val="es-ES"/>
        </w:rPr>
        <w:t xml:space="preserve">Art. </w:t>
      </w:r>
      <w:r w:rsidR="00CE0CB6">
        <w:rPr>
          <w:rFonts w:ascii="Times New Roman" w:hAnsi="Times New Roman" w:cs="Times New Roman"/>
          <w:b/>
          <w:sz w:val="24"/>
          <w:szCs w:val="24"/>
          <w:lang w:val="es-ES"/>
        </w:rPr>
        <w:t>2</w:t>
      </w:r>
      <w:r w:rsidR="00A02FE1">
        <w:rPr>
          <w:rFonts w:ascii="Times New Roman" w:hAnsi="Times New Roman" w:cs="Times New Roman"/>
          <w:b/>
          <w:sz w:val="24"/>
          <w:szCs w:val="24"/>
          <w:lang w:val="es-ES"/>
        </w:rPr>
        <w:t>1</w:t>
      </w:r>
      <w:r w:rsidRPr="009128C1">
        <w:rPr>
          <w:rFonts w:ascii="Times New Roman" w:hAnsi="Times New Roman" w:cs="Times New Roman"/>
          <w:b/>
          <w:sz w:val="24"/>
          <w:szCs w:val="24"/>
          <w:lang w:val="es-ES"/>
        </w:rPr>
        <w:t>.-</w:t>
      </w:r>
      <w:r w:rsidR="005003AB" w:rsidRPr="009128C1">
        <w:rPr>
          <w:rFonts w:ascii="Times New Roman" w:hAnsi="Times New Roman" w:cs="Times New Roman"/>
          <w:b/>
          <w:sz w:val="24"/>
          <w:szCs w:val="24"/>
          <w:lang w:val="es-ES"/>
        </w:rPr>
        <w:t xml:space="preserve"> </w:t>
      </w:r>
      <w:r w:rsidR="009E36F3" w:rsidRPr="009128C1">
        <w:rPr>
          <w:rFonts w:ascii="Times New Roman" w:hAnsi="Times New Roman" w:cs="Times New Roman"/>
          <w:b/>
          <w:sz w:val="24"/>
          <w:szCs w:val="24"/>
          <w:lang w:val="es-ES"/>
        </w:rPr>
        <w:t xml:space="preserve"> </w:t>
      </w:r>
      <w:r w:rsidR="009128C1" w:rsidRPr="009128C1">
        <w:rPr>
          <w:rFonts w:ascii="Times New Roman" w:hAnsi="Times New Roman" w:cs="Times New Roman"/>
          <w:sz w:val="24"/>
          <w:szCs w:val="24"/>
          <w:lang w:val="es-ES"/>
        </w:rPr>
        <w:t xml:space="preserve">El 100% del fondo asignado </w:t>
      </w:r>
      <w:r w:rsidR="009E36F3" w:rsidRPr="009128C1">
        <w:rPr>
          <w:rFonts w:ascii="Times New Roman" w:hAnsi="Times New Roman" w:cs="Times New Roman"/>
          <w:sz w:val="24"/>
          <w:szCs w:val="24"/>
          <w:lang w:val="es-ES"/>
        </w:rPr>
        <w:t>para el Área de Conserva</w:t>
      </w:r>
      <w:r w:rsidR="00C14590" w:rsidRPr="009128C1">
        <w:rPr>
          <w:rFonts w:ascii="Times New Roman" w:hAnsi="Times New Roman" w:cs="Times New Roman"/>
          <w:sz w:val="24"/>
          <w:szCs w:val="24"/>
          <w:lang w:val="es-ES"/>
        </w:rPr>
        <w:t>ción y Uso Sustentable de la Co</w:t>
      </w:r>
      <w:r w:rsidR="009E36F3" w:rsidRPr="009128C1">
        <w:rPr>
          <w:rFonts w:ascii="Times New Roman" w:hAnsi="Times New Roman" w:cs="Times New Roman"/>
          <w:sz w:val="24"/>
          <w:szCs w:val="24"/>
          <w:lang w:val="es-ES"/>
        </w:rPr>
        <w:t>rdillera Oriental se distribuirá de la siguiente manera: El GAD de l</w:t>
      </w:r>
      <w:r w:rsidR="00B44C20">
        <w:rPr>
          <w:rFonts w:ascii="Times New Roman" w:hAnsi="Times New Roman" w:cs="Times New Roman"/>
          <w:sz w:val="24"/>
          <w:szCs w:val="24"/>
          <w:lang w:val="es-ES"/>
        </w:rPr>
        <w:t xml:space="preserve">a Provincia del Carchi el 55%; los </w:t>
      </w:r>
      <w:proofErr w:type="spellStart"/>
      <w:r w:rsidR="00B44C20">
        <w:rPr>
          <w:rFonts w:ascii="Times New Roman" w:hAnsi="Times New Roman" w:cs="Times New Roman"/>
          <w:sz w:val="24"/>
          <w:szCs w:val="24"/>
          <w:lang w:val="es-ES"/>
        </w:rPr>
        <w:t>GAD´s</w:t>
      </w:r>
      <w:proofErr w:type="spellEnd"/>
      <w:r w:rsidR="00B44C20">
        <w:rPr>
          <w:rFonts w:ascii="Times New Roman" w:hAnsi="Times New Roman" w:cs="Times New Roman"/>
          <w:sz w:val="24"/>
          <w:szCs w:val="24"/>
          <w:lang w:val="es-ES"/>
        </w:rPr>
        <w:t xml:space="preserve"> Cantonales el 35%; l</w:t>
      </w:r>
      <w:r w:rsidR="009E36F3" w:rsidRPr="009128C1">
        <w:rPr>
          <w:rFonts w:ascii="Times New Roman" w:hAnsi="Times New Roman" w:cs="Times New Roman"/>
          <w:sz w:val="24"/>
          <w:szCs w:val="24"/>
          <w:lang w:val="es-ES"/>
        </w:rPr>
        <w:t xml:space="preserve">os </w:t>
      </w:r>
      <w:proofErr w:type="spellStart"/>
      <w:r w:rsidR="009E36F3" w:rsidRPr="009128C1">
        <w:rPr>
          <w:rFonts w:ascii="Times New Roman" w:hAnsi="Times New Roman" w:cs="Times New Roman"/>
          <w:sz w:val="24"/>
          <w:szCs w:val="24"/>
          <w:lang w:val="es-ES"/>
        </w:rPr>
        <w:t>GAD’s</w:t>
      </w:r>
      <w:proofErr w:type="spellEnd"/>
      <w:r w:rsidR="009E36F3" w:rsidRPr="009128C1">
        <w:rPr>
          <w:rFonts w:ascii="Times New Roman" w:hAnsi="Times New Roman" w:cs="Times New Roman"/>
          <w:sz w:val="24"/>
          <w:szCs w:val="24"/>
          <w:lang w:val="es-ES"/>
        </w:rPr>
        <w:t xml:space="preserve"> Parroquiales el 5%; y, </w:t>
      </w:r>
      <w:r w:rsidR="009E36F3" w:rsidRPr="00A02FE1">
        <w:rPr>
          <w:rFonts w:ascii="Times New Roman" w:hAnsi="Times New Roman" w:cs="Times New Roman"/>
          <w:sz w:val="24"/>
          <w:szCs w:val="24"/>
          <w:lang w:val="es-ES"/>
        </w:rPr>
        <w:t>usuarios del agua</w:t>
      </w:r>
      <w:r w:rsidR="00B44C20">
        <w:rPr>
          <w:rFonts w:ascii="Times New Roman" w:hAnsi="Times New Roman" w:cs="Times New Roman"/>
          <w:sz w:val="24"/>
          <w:szCs w:val="24"/>
          <w:lang w:val="es-ES"/>
        </w:rPr>
        <w:t xml:space="preserve"> </w:t>
      </w:r>
      <w:r w:rsidR="009E36F3" w:rsidRPr="009128C1">
        <w:rPr>
          <w:rFonts w:ascii="Times New Roman" w:hAnsi="Times New Roman" w:cs="Times New Roman"/>
          <w:sz w:val="24"/>
          <w:szCs w:val="24"/>
          <w:lang w:val="es-ES"/>
        </w:rPr>
        <w:t>el 5 %, los mismos que serán invertidos en sus respectivas jurisdicciones; y como también los aportes voluntarios de personas naturales y jurídicas, interesadas en la protección de los recurso</w:t>
      </w:r>
      <w:r w:rsidR="00C14590" w:rsidRPr="009128C1">
        <w:rPr>
          <w:rFonts w:ascii="Times New Roman" w:hAnsi="Times New Roman" w:cs="Times New Roman"/>
          <w:sz w:val="24"/>
          <w:szCs w:val="24"/>
          <w:lang w:val="es-ES"/>
        </w:rPr>
        <w:t xml:space="preserve">s naturales existentes; además </w:t>
      </w:r>
      <w:r w:rsidR="009E36F3" w:rsidRPr="009128C1">
        <w:rPr>
          <w:rFonts w:ascii="Times New Roman" w:hAnsi="Times New Roman" w:cs="Times New Roman"/>
          <w:sz w:val="24"/>
          <w:szCs w:val="24"/>
          <w:lang w:val="es-ES"/>
        </w:rPr>
        <w:t>se gestionará recursos de Cooperación Internacional.</w:t>
      </w:r>
    </w:p>
    <w:p w:rsidR="005003AB" w:rsidRDefault="005003AB" w:rsidP="00FB3513">
      <w:pPr>
        <w:spacing w:after="0"/>
        <w:jc w:val="both"/>
        <w:rPr>
          <w:rFonts w:ascii="Times New Roman" w:hAnsi="Times New Roman" w:cs="Times New Roman"/>
          <w:sz w:val="24"/>
          <w:szCs w:val="24"/>
          <w:lang w:val="es-ES"/>
        </w:rPr>
      </w:pPr>
    </w:p>
    <w:p w:rsidR="00B44C20" w:rsidRPr="00A02FE1" w:rsidRDefault="00FB3513" w:rsidP="00FB3513">
      <w:pPr>
        <w:spacing w:after="0"/>
        <w:jc w:val="both"/>
        <w:rPr>
          <w:rFonts w:ascii="Times New Roman" w:hAnsi="Times New Roman" w:cs="Times New Roman"/>
          <w:color w:val="FF0000"/>
          <w:sz w:val="24"/>
          <w:szCs w:val="24"/>
          <w:lang w:val="es-ES"/>
        </w:rPr>
      </w:pPr>
      <w:r w:rsidRPr="00623E25">
        <w:rPr>
          <w:rFonts w:ascii="Times New Roman" w:hAnsi="Times New Roman" w:cs="Times New Roman"/>
          <w:b/>
          <w:sz w:val="24"/>
          <w:szCs w:val="24"/>
          <w:lang w:val="es-ES"/>
        </w:rPr>
        <w:t xml:space="preserve">Art. </w:t>
      </w:r>
      <w:r w:rsidR="00CE0CB6">
        <w:rPr>
          <w:rFonts w:ascii="Times New Roman" w:hAnsi="Times New Roman" w:cs="Times New Roman"/>
          <w:b/>
          <w:sz w:val="24"/>
          <w:szCs w:val="24"/>
          <w:lang w:val="es-ES"/>
        </w:rPr>
        <w:t>2</w:t>
      </w:r>
      <w:r w:rsidR="00A02FE1">
        <w:rPr>
          <w:rFonts w:ascii="Times New Roman" w:hAnsi="Times New Roman" w:cs="Times New Roman"/>
          <w:b/>
          <w:sz w:val="24"/>
          <w:szCs w:val="24"/>
          <w:lang w:val="es-ES"/>
        </w:rPr>
        <w:t>2</w:t>
      </w:r>
      <w:r w:rsidRPr="00623E25">
        <w:rPr>
          <w:rFonts w:ascii="Times New Roman" w:hAnsi="Times New Roman" w:cs="Times New Roman"/>
          <w:b/>
          <w:sz w:val="24"/>
          <w:szCs w:val="24"/>
          <w:lang w:val="es-ES"/>
        </w:rPr>
        <w:t>.-</w:t>
      </w:r>
      <w:r w:rsidRPr="00623E25">
        <w:rPr>
          <w:rFonts w:ascii="Times New Roman" w:hAnsi="Times New Roman" w:cs="Times New Roman"/>
          <w:sz w:val="24"/>
          <w:szCs w:val="24"/>
          <w:lang w:val="es-ES"/>
        </w:rPr>
        <w:t xml:space="preserve"> </w:t>
      </w:r>
      <w:r w:rsidR="00517C72" w:rsidRPr="00A02FE1">
        <w:rPr>
          <w:rFonts w:ascii="Times New Roman" w:hAnsi="Times New Roman" w:cs="Times New Roman"/>
          <w:sz w:val="24"/>
          <w:szCs w:val="24"/>
          <w:lang w:val="es-ES"/>
        </w:rPr>
        <w:t>Los responsables</w:t>
      </w:r>
      <w:r w:rsidR="00517C72" w:rsidRPr="00517C72">
        <w:rPr>
          <w:rFonts w:ascii="Times New Roman" w:hAnsi="Times New Roman" w:cs="Times New Roman"/>
          <w:color w:val="FF0000"/>
          <w:sz w:val="24"/>
          <w:szCs w:val="24"/>
          <w:lang w:val="es-ES"/>
        </w:rPr>
        <w:t xml:space="preserve"> </w:t>
      </w:r>
      <w:r w:rsidR="00517C72">
        <w:rPr>
          <w:rFonts w:ascii="Times New Roman" w:hAnsi="Times New Roman" w:cs="Times New Roman"/>
          <w:sz w:val="24"/>
          <w:szCs w:val="24"/>
          <w:lang w:val="es-ES"/>
        </w:rPr>
        <w:t>de l</w:t>
      </w:r>
      <w:r w:rsidRPr="00266AA5">
        <w:rPr>
          <w:rFonts w:ascii="Times New Roman" w:hAnsi="Times New Roman" w:cs="Times New Roman"/>
          <w:sz w:val="24"/>
          <w:szCs w:val="24"/>
          <w:lang w:val="es-ES"/>
        </w:rPr>
        <w:t>a conservación del domin</w:t>
      </w:r>
      <w:r w:rsidR="00762E68" w:rsidRPr="00266AA5">
        <w:rPr>
          <w:rFonts w:ascii="Times New Roman" w:hAnsi="Times New Roman" w:cs="Times New Roman"/>
          <w:sz w:val="24"/>
          <w:szCs w:val="24"/>
          <w:lang w:val="es-ES"/>
        </w:rPr>
        <w:t>i</w:t>
      </w:r>
      <w:r w:rsidRPr="00266AA5">
        <w:rPr>
          <w:rFonts w:ascii="Times New Roman" w:hAnsi="Times New Roman" w:cs="Times New Roman"/>
          <w:sz w:val="24"/>
          <w:szCs w:val="24"/>
          <w:lang w:val="es-ES"/>
        </w:rPr>
        <w:t>o hídrico público vinculado a cuencas</w:t>
      </w:r>
      <w:r w:rsidR="00FB54C2" w:rsidRPr="00266AA5">
        <w:rPr>
          <w:rFonts w:ascii="Times New Roman" w:hAnsi="Times New Roman" w:cs="Times New Roman"/>
          <w:sz w:val="24"/>
          <w:szCs w:val="24"/>
          <w:lang w:val="es-ES"/>
        </w:rPr>
        <w:t>,</w:t>
      </w:r>
      <w:r w:rsidRPr="00266AA5">
        <w:rPr>
          <w:rFonts w:ascii="Times New Roman" w:hAnsi="Times New Roman" w:cs="Times New Roman"/>
          <w:sz w:val="24"/>
          <w:szCs w:val="24"/>
          <w:lang w:val="es-ES"/>
        </w:rPr>
        <w:t xml:space="preserve">  fuentes y zonas de recarga hídricas localizadas en el Área de Conservación y U</w:t>
      </w:r>
      <w:r w:rsidR="00FB54C2" w:rsidRPr="00266AA5">
        <w:rPr>
          <w:rFonts w:ascii="Times New Roman" w:hAnsi="Times New Roman" w:cs="Times New Roman"/>
          <w:sz w:val="24"/>
          <w:szCs w:val="24"/>
          <w:lang w:val="es-ES"/>
        </w:rPr>
        <w:t xml:space="preserve">so Sustentable Provincial, deberán </w:t>
      </w:r>
      <w:r w:rsidR="00CE0CB6">
        <w:rPr>
          <w:rFonts w:ascii="Times New Roman" w:hAnsi="Times New Roman" w:cs="Times New Roman"/>
          <w:sz w:val="24"/>
          <w:szCs w:val="24"/>
          <w:lang w:val="es-ES"/>
        </w:rPr>
        <w:t>generar incentivos</w:t>
      </w:r>
      <w:r w:rsidR="00FB54C2" w:rsidRPr="00266AA5">
        <w:rPr>
          <w:rFonts w:ascii="Times New Roman" w:hAnsi="Times New Roman" w:cs="Times New Roman"/>
          <w:sz w:val="24"/>
          <w:szCs w:val="24"/>
          <w:lang w:val="es-ES"/>
        </w:rPr>
        <w:t xml:space="preserve"> para </w:t>
      </w:r>
      <w:r w:rsidR="00432953" w:rsidRPr="00266AA5">
        <w:rPr>
          <w:rFonts w:ascii="Times New Roman" w:hAnsi="Times New Roman" w:cs="Times New Roman"/>
          <w:sz w:val="24"/>
          <w:szCs w:val="24"/>
          <w:lang w:val="es-ES"/>
        </w:rPr>
        <w:t>proyectos de</w:t>
      </w:r>
      <w:r w:rsidR="00FB54C2" w:rsidRPr="00266AA5">
        <w:rPr>
          <w:rFonts w:ascii="Times New Roman" w:hAnsi="Times New Roman" w:cs="Times New Roman"/>
          <w:sz w:val="24"/>
          <w:szCs w:val="24"/>
          <w:lang w:val="es-ES"/>
        </w:rPr>
        <w:t xml:space="preserve"> </w:t>
      </w:r>
      <w:r w:rsidR="00432953" w:rsidRPr="00266AA5">
        <w:rPr>
          <w:rFonts w:ascii="Times New Roman" w:hAnsi="Times New Roman" w:cs="Times New Roman"/>
          <w:sz w:val="24"/>
          <w:szCs w:val="24"/>
          <w:lang w:val="es-ES"/>
        </w:rPr>
        <w:t xml:space="preserve">Protección, </w:t>
      </w:r>
      <w:r w:rsidR="00FB54C2" w:rsidRPr="00266AA5">
        <w:rPr>
          <w:rFonts w:ascii="Times New Roman" w:hAnsi="Times New Roman" w:cs="Times New Roman"/>
          <w:sz w:val="24"/>
          <w:szCs w:val="24"/>
          <w:lang w:val="es-ES"/>
        </w:rPr>
        <w:t>conservación</w:t>
      </w:r>
      <w:r w:rsidR="00432953" w:rsidRPr="00266AA5">
        <w:rPr>
          <w:rFonts w:ascii="Times New Roman" w:hAnsi="Times New Roman" w:cs="Times New Roman"/>
          <w:sz w:val="24"/>
          <w:szCs w:val="24"/>
          <w:lang w:val="es-ES"/>
        </w:rPr>
        <w:t>, restauración de los recursos naturales</w:t>
      </w:r>
      <w:r w:rsidR="00014A9C">
        <w:rPr>
          <w:rFonts w:ascii="Times New Roman" w:hAnsi="Times New Roman" w:cs="Times New Roman"/>
          <w:sz w:val="24"/>
          <w:szCs w:val="24"/>
          <w:lang w:val="es-ES"/>
        </w:rPr>
        <w:t>,</w:t>
      </w:r>
      <w:r w:rsidR="00FB54C2" w:rsidRPr="00266AA5">
        <w:rPr>
          <w:rFonts w:ascii="Times New Roman" w:hAnsi="Times New Roman" w:cs="Times New Roman"/>
          <w:sz w:val="24"/>
          <w:szCs w:val="24"/>
          <w:lang w:val="es-ES"/>
        </w:rPr>
        <w:t xml:space="preserve"> </w:t>
      </w:r>
      <w:r w:rsidRPr="00266AA5">
        <w:rPr>
          <w:rFonts w:ascii="Times New Roman" w:hAnsi="Times New Roman" w:cs="Times New Roman"/>
          <w:sz w:val="24"/>
          <w:szCs w:val="24"/>
          <w:lang w:val="es-ES"/>
        </w:rPr>
        <w:t xml:space="preserve">a través de componentes establecidos en la tarifas y/o tasas ambientales del servicio público </w:t>
      </w:r>
      <w:r w:rsidR="00FB54C2" w:rsidRPr="00266AA5">
        <w:rPr>
          <w:rFonts w:ascii="Times New Roman" w:hAnsi="Times New Roman" w:cs="Times New Roman"/>
          <w:sz w:val="24"/>
          <w:szCs w:val="24"/>
          <w:lang w:val="es-ES"/>
        </w:rPr>
        <w:t>de agua de consumo humano y riego</w:t>
      </w:r>
      <w:r w:rsidRPr="00266AA5">
        <w:rPr>
          <w:rFonts w:ascii="Times New Roman" w:hAnsi="Times New Roman" w:cs="Times New Roman"/>
          <w:sz w:val="24"/>
          <w:szCs w:val="24"/>
          <w:lang w:val="es-ES"/>
        </w:rPr>
        <w:t>.</w:t>
      </w:r>
    </w:p>
    <w:p w:rsidR="00BD69FC" w:rsidRDefault="00BD69FC" w:rsidP="00FB3513">
      <w:pPr>
        <w:spacing w:after="0"/>
        <w:jc w:val="both"/>
        <w:rPr>
          <w:rFonts w:ascii="Times New Roman" w:hAnsi="Times New Roman" w:cs="Times New Roman"/>
          <w:sz w:val="24"/>
          <w:szCs w:val="24"/>
          <w:lang w:val="es-ES"/>
        </w:rPr>
      </w:pPr>
    </w:p>
    <w:p w:rsidR="00A02FE1" w:rsidRDefault="00CE0CB6" w:rsidP="00A02FE1">
      <w:pPr>
        <w:spacing w:after="0"/>
        <w:jc w:val="center"/>
        <w:rPr>
          <w:rFonts w:ascii="Times New Roman" w:hAnsi="Times New Roman" w:cs="Times New Roman"/>
          <w:b/>
          <w:sz w:val="24"/>
          <w:szCs w:val="24"/>
          <w:lang w:val="es-ES"/>
        </w:rPr>
      </w:pPr>
      <w:r w:rsidRPr="00CE0CB6">
        <w:rPr>
          <w:rFonts w:ascii="Times New Roman" w:hAnsi="Times New Roman" w:cs="Times New Roman"/>
          <w:b/>
          <w:sz w:val="24"/>
          <w:szCs w:val="24"/>
          <w:lang w:val="es-ES"/>
        </w:rPr>
        <w:t>CAPITULO VI</w:t>
      </w:r>
    </w:p>
    <w:p w:rsidR="00FB3513" w:rsidRPr="00623E25" w:rsidRDefault="00FB3513" w:rsidP="00A02FE1">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INCORPORACIÓN AL SUBSISTEMA DEL SNAP</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2</w:t>
      </w:r>
      <w:r w:rsidR="00DC4A4D">
        <w:rPr>
          <w:rFonts w:ascii="Times New Roman" w:hAnsi="Times New Roman" w:cs="Times New Roman"/>
          <w:b/>
          <w:sz w:val="24"/>
          <w:szCs w:val="24"/>
          <w:lang w:val="es-ES"/>
        </w:rPr>
        <w:t>3</w:t>
      </w:r>
      <w:r w:rsidRPr="00623E25">
        <w:rPr>
          <w:rFonts w:ascii="Times New Roman" w:hAnsi="Times New Roman" w:cs="Times New Roman"/>
          <w:b/>
          <w:sz w:val="24"/>
          <w:szCs w:val="24"/>
          <w:lang w:val="es-ES"/>
        </w:rPr>
        <w:t xml:space="preserve">-  </w:t>
      </w:r>
      <w:r w:rsidRPr="00623E25">
        <w:rPr>
          <w:rFonts w:ascii="Times New Roman" w:hAnsi="Times New Roman" w:cs="Times New Roman"/>
          <w:sz w:val="24"/>
          <w:szCs w:val="24"/>
          <w:lang w:val="es-ES"/>
        </w:rPr>
        <w:t>Con el propósito de que el Área de Conservación y Uso Sustentable Provincial se acoja al régimen jurídico especial que brinda el Sistema Nacional de Áreas Naturales Protegidas – SNAP, la máxima autoridad del Gobierno Autónomo Descentralizado Provincial del Carchi, dispondrá que se realicen todas las gestiones necesarias ante el Ministerio del Ambiente, para la respectiva incorporación del Área de Conservación y Uso Sustentable Provincial en el Subsistema correspondiente.</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Art. 2</w:t>
      </w:r>
      <w:r w:rsidR="00DC4A4D">
        <w:rPr>
          <w:rFonts w:ascii="Times New Roman" w:hAnsi="Times New Roman" w:cs="Times New Roman"/>
          <w:b/>
          <w:sz w:val="24"/>
          <w:szCs w:val="24"/>
          <w:lang w:val="es-ES"/>
        </w:rPr>
        <w:t>4</w:t>
      </w:r>
      <w:r w:rsidRPr="00623E25">
        <w:rPr>
          <w:rFonts w:ascii="Times New Roman" w:hAnsi="Times New Roman" w:cs="Times New Roman"/>
          <w:b/>
          <w:sz w:val="24"/>
          <w:szCs w:val="24"/>
          <w:lang w:val="es-ES"/>
        </w:rPr>
        <w:t>.-</w:t>
      </w:r>
      <w:r w:rsidRPr="00623E25">
        <w:rPr>
          <w:rFonts w:ascii="Times New Roman" w:hAnsi="Times New Roman" w:cs="Times New Roman"/>
          <w:sz w:val="24"/>
          <w:szCs w:val="24"/>
          <w:lang w:val="es-ES"/>
        </w:rPr>
        <w:t xml:space="preserve"> La Dirección de Gestión Ambiental del Gobierno Autónomo Descentralizado Provincial del Carchi será la dependencia encargada de cumplir con los requisitos previstos en la Normativa emitida por el Ministerio del Ambiente para la incorporación del Área de Conservación y Uso Sustentable Provincial en el correspondiente Subsistema del SNAP. </w:t>
      </w:r>
    </w:p>
    <w:p w:rsidR="00876FB1" w:rsidRDefault="00876FB1" w:rsidP="00CE0CB6">
      <w:pPr>
        <w:spacing w:after="0"/>
        <w:rPr>
          <w:rFonts w:ascii="Times New Roman" w:hAnsi="Times New Roman" w:cs="Times New Roman"/>
          <w:b/>
          <w:sz w:val="24"/>
          <w:szCs w:val="24"/>
          <w:lang w:val="es-ES"/>
        </w:rPr>
      </w:pPr>
    </w:p>
    <w:p w:rsidR="00876FB1" w:rsidRDefault="00876FB1" w:rsidP="00FB3513">
      <w:pPr>
        <w:spacing w:after="0"/>
        <w:jc w:val="center"/>
        <w:rPr>
          <w:rFonts w:ascii="Times New Roman" w:hAnsi="Times New Roman" w:cs="Times New Roman"/>
          <w:b/>
          <w:sz w:val="24"/>
          <w:szCs w:val="24"/>
          <w:lang w:val="es-ES"/>
        </w:rPr>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CAPÍTULO VI</w:t>
      </w:r>
      <w:r w:rsidR="00A02FE1">
        <w:rPr>
          <w:rFonts w:ascii="Times New Roman" w:hAnsi="Times New Roman" w:cs="Times New Roman"/>
          <w:b/>
          <w:sz w:val="24"/>
          <w:szCs w:val="24"/>
          <w:lang w:val="es-ES"/>
        </w:rPr>
        <w:t>I</w:t>
      </w: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INCENTIVOS</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DC4A4D">
        <w:rPr>
          <w:rFonts w:ascii="Times New Roman" w:hAnsi="Times New Roman" w:cs="Times New Roman"/>
          <w:b/>
          <w:sz w:val="24"/>
          <w:szCs w:val="24"/>
          <w:lang w:val="es-ES"/>
        </w:rPr>
        <w:t>Art. 2</w:t>
      </w:r>
      <w:r w:rsidR="00DC4A4D" w:rsidRPr="00DC4A4D">
        <w:rPr>
          <w:rFonts w:ascii="Times New Roman" w:hAnsi="Times New Roman" w:cs="Times New Roman"/>
          <w:b/>
          <w:sz w:val="24"/>
          <w:szCs w:val="24"/>
          <w:lang w:val="es-ES"/>
        </w:rPr>
        <w:t>5</w:t>
      </w:r>
      <w:r w:rsidRPr="00DC4A4D">
        <w:rPr>
          <w:rFonts w:ascii="Times New Roman" w:hAnsi="Times New Roman" w:cs="Times New Roman"/>
          <w:b/>
          <w:sz w:val="24"/>
          <w:szCs w:val="24"/>
          <w:lang w:val="es-ES"/>
        </w:rPr>
        <w:t xml:space="preserve">.- </w:t>
      </w:r>
      <w:r w:rsidRPr="00DC4A4D">
        <w:rPr>
          <w:rFonts w:ascii="Times New Roman" w:hAnsi="Times New Roman" w:cs="Times New Roman"/>
          <w:sz w:val="24"/>
          <w:szCs w:val="24"/>
          <w:lang w:val="es-ES"/>
        </w:rPr>
        <w:t xml:space="preserve">Con el fin de estimular, compensar y reconocer acciones humanas que directa o indirectamente beneficien la conservación, restauración y preservación de los ecosistemas y los servicios ambientales relacionados, los diferentes niveles de gobiernos autónomos descentralizados </w:t>
      </w:r>
      <w:r w:rsidR="006E0ADA" w:rsidRPr="00DC4A4D">
        <w:rPr>
          <w:rFonts w:ascii="Times New Roman" w:hAnsi="Times New Roman" w:cs="Times New Roman"/>
          <w:sz w:val="24"/>
          <w:szCs w:val="24"/>
          <w:lang w:val="es-ES"/>
        </w:rPr>
        <w:t>deberán</w:t>
      </w:r>
      <w:r w:rsidRPr="00DC4A4D">
        <w:rPr>
          <w:rFonts w:ascii="Times New Roman" w:hAnsi="Times New Roman" w:cs="Times New Roman"/>
          <w:sz w:val="24"/>
          <w:szCs w:val="24"/>
          <w:lang w:val="es-ES"/>
        </w:rPr>
        <w:t>:</w:t>
      </w:r>
    </w:p>
    <w:p w:rsidR="00FB3513" w:rsidRPr="00623E25" w:rsidRDefault="00FB3513" w:rsidP="006C002A">
      <w:pPr>
        <w:pStyle w:val="Sinespaciado"/>
        <w:rPr>
          <w:lang w:val="es-ES"/>
        </w:rPr>
      </w:pPr>
    </w:p>
    <w:p w:rsidR="00DC4A4D" w:rsidRPr="00DC4A4D" w:rsidRDefault="00FB3513" w:rsidP="00FB3513">
      <w:pPr>
        <w:pStyle w:val="Prrafodelista"/>
        <w:numPr>
          <w:ilvl w:val="0"/>
          <w:numId w:val="2"/>
        </w:numPr>
        <w:spacing w:after="0"/>
        <w:jc w:val="both"/>
        <w:rPr>
          <w:rFonts w:ascii="Times New Roman" w:hAnsi="Times New Roman" w:cs="Times New Roman"/>
          <w:sz w:val="24"/>
          <w:szCs w:val="24"/>
          <w:lang w:val="es-ES"/>
        </w:rPr>
      </w:pPr>
      <w:proofErr w:type="spellStart"/>
      <w:r w:rsidRPr="00DC4A4D">
        <w:rPr>
          <w:rFonts w:ascii="Times New Roman" w:hAnsi="Times New Roman" w:cs="Times New Roman"/>
          <w:b/>
          <w:sz w:val="24"/>
          <w:szCs w:val="24"/>
          <w:lang w:val="es-ES"/>
        </w:rPr>
        <w:t>GAD´s</w:t>
      </w:r>
      <w:proofErr w:type="spellEnd"/>
      <w:r w:rsidRPr="00DC4A4D">
        <w:rPr>
          <w:rFonts w:ascii="Times New Roman" w:hAnsi="Times New Roman" w:cs="Times New Roman"/>
          <w:b/>
          <w:sz w:val="24"/>
          <w:szCs w:val="24"/>
          <w:lang w:val="es-ES"/>
        </w:rPr>
        <w:t xml:space="preserve"> Municipales.-</w:t>
      </w:r>
      <w:r w:rsidRPr="00DC4A4D">
        <w:rPr>
          <w:rFonts w:ascii="Times New Roman" w:hAnsi="Times New Roman" w:cs="Times New Roman"/>
          <w:sz w:val="24"/>
          <w:szCs w:val="24"/>
          <w:lang w:val="es-ES"/>
        </w:rPr>
        <w:t xml:space="preserve"> Exonerar del pago correspondiente al impuesto predial rural, en el caso de los bienes inmuebles que se encuentren al interior del Área de Conservación y Uso Sustentable Provincial</w:t>
      </w:r>
      <w:r w:rsidR="00DC4A4D" w:rsidRPr="00DC4A4D">
        <w:rPr>
          <w:rFonts w:ascii="Times New Roman" w:hAnsi="Times New Roman" w:cs="Times New Roman"/>
          <w:sz w:val="24"/>
          <w:szCs w:val="24"/>
          <w:lang w:val="es-ES"/>
        </w:rPr>
        <w:t>,</w:t>
      </w:r>
    </w:p>
    <w:p w:rsidR="00FB3513" w:rsidRPr="00DC4A4D" w:rsidRDefault="000D0930" w:rsidP="00FB3513">
      <w:pPr>
        <w:pStyle w:val="Prrafodelista"/>
        <w:numPr>
          <w:ilvl w:val="0"/>
          <w:numId w:val="2"/>
        </w:numPr>
        <w:spacing w:after="0"/>
        <w:jc w:val="both"/>
        <w:rPr>
          <w:rFonts w:ascii="Times New Roman" w:hAnsi="Times New Roman" w:cs="Times New Roman"/>
          <w:sz w:val="24"/>
          <w:szCs w:val="24"/>
          <w:lang w:val="es-ES"/>
        </w:rPr>
      </w:pPr>
      <w:r w:rsidRPr="00DC4A4D">
        <w:rPr>
          <w:rFonts w:ascii="Times New Roman" w:hAnsi="Times New Roman" w:cs="Times New Roman"/>
          <w:b/>
          <w:sz w:val="24"/>
          <w:szCs w:val="24"/>
          <w:lang w:val="es-ES"/>
        </w:rPr>
        <w:t xml:space="preserve">GAD Provincial, </w:t>
      </w:r>
      <w:proofErr w:type="spellStart"/>
      <w:r w:rsidR="00FB3513" w:rsidRPr="00DC4A4D">
        <w:rPr>
          <w:rFonts w:ascii="Times New Roman" w:hAnsi="Times New Roman" w:cs="Times New Roman"/>
          <w:b/>
          <w:sz w:val="24"/>
          <w:szCs w:val="24"/>
          <w:lang w:val="es-ES"/>
        </w:rPr>
        <w:t>GAD´s</w:t>
      </w:r>
      <w:proofErr w:type="spellEnd"/>
      <w:r w:rsidR="00FB3513" w:rsidRPr="00DC4A4D">
        <w:rPr>
          <w:rFonts w:ascii="Times New Roman" w:hAnsi="Times New Roman" w:cs="Times New Roman"/>
          <w:b/>
          <w:sz w:val="24"/>
          <w:szCs w:val="24"/>
          <w:lang w:val="es-ES"/>
        </w:rPr>
        <w:t xml:space="preserve"> Municipales</w:t>
      </w:r>
      <w:r w:rsidRPr="00DC4A4D">
        <w:rPr>
          <w:rFonts w:ascii="Times New Roman" w:hAnsi="Times New Roman" w:cs="Times New Roman"/>
          <w:b/>
          <w:sz w:val="24"/>
          <w:szCs w:val="24"/>
          <w:lang w:val="es-ES"/>
        </w:rPr>
        <w:t xml:space="preserve"> y </w:t>
      </w:r>
      <w:proofErr w:type="spellStart"/>
      <w:r w:rsidRPr="00DC4A4D">
        <w:rPr>
          <w:rFonts w:ascii="Times New Roman" w:hAnsi="Times New Roman" w:cs="Times New Roman"/>
          <w:b/>
          <w:sz w:val="24"/>
          <w:szCs w:val="24"/>
          <w:lang w:val="es-ES"/>
        </w:rPr>
        <w:t>GAD’s</w:t>
      </w:r>
      <w:proofErr w:type="spellEnd"/>
      <w:r w:rsidRPr="00DC4A4D">
        <w:rPr>
          <w:rFonts w:ascii="Times New Roman" w:hAnsi="Times New Roman" w:cs="Times New Roman"/>
          <w:b/>
          <w:sz w:val="24"/>
          <w:szCs w:val="24"/>
          <w:lang w:val="es-ES"/>
        </w:rPr>
        <w:t xml:space="preserve"> Parroquiales</w:t>
      </w:r>
      <w:r w:rsidR="00FB3513" w:rsidRPr="00DC4A4D">
        <w:rPr>
          <w:rFonts w:ascii="Times New Roman" w:hAnsi="Times New Roman" w:cs="Times New Roman"/>
          <w:b/>
          <w:sz w:val="24"/>
          <w:szCs w:val="24"/>
          <w:lang w:val="es-ES"/>
        </w:rPr>
        <w:t>.-</w:t>
      </w:r>
      <w:r w:rsidR="00FB3513" w:rsidRPr="00DC4A4D">
        <w:rPr>
          <w:rFonts w:ascii="Times New Roman" w:hAnsi="Times New Roman" w:cs="Times New Roman"/>
          <w:sz w:val="24"/>
          <w:szCs w:val="24"/>
          <w:lang w:val="es-ES"/>
        </w:rPr>
        <w:t xml:space="preserve"> </w:t>
      </w:r>
      <w:r w:rsidR="006E0ADA" w:rsidRPr="00DC4A4D">
        <w:rPr>
          <w:rFonts w:ascii="Times New Roman" w:hAnsi="Times New Roman" w:cs="Times New Roman"/>
          <w:sz w:val="24"/>
          <w:szCs w:val="24"/>
          <w:lang w:val="es-ES"/>
        </w:rPr>
        <w:t>Realizar c</w:t>
      </w:r>
      <w:r w:rsidR="00FB3513" w:rsidRPr="00DC4A4D">
        <w:rPr>
          <w:rFonts w:ascii="Times New Roman" w:hAnsi="Times New Roman" w:cs="Times New Roman"/>
          <w:sz w:val="24"/>
          <w:szCs w:val="24"/>
          <w:lang w:val="es-ES"/>
        </w:rPr>
        <w:t>ompensación de bienes y servicios ambientales, de justificarse técnica</w:t>
      </w:r>
      <w:r w:rsidR="00760126" w:rsidRPr="00DC4A4D">
        <w:rPr>
          <w:rFonts w:ascii="Times New Roman" w:hAnsi="Times New Roman" w:cs="Times New Roman"/>
          <w:sz w:val="24"/>
          <w:szCs w:val="24"/>
          <w:lang w:val="es-ES"/>
        </w:rPr>
        <w:t xml:space="preserve"> y legalmenete</w:t>
      </w:r>
      <w:r w:rsidR="00FB3513" w:rsidRPr="00DC4A4D">
        <w:rPr>
          <w:rFonts w:ascii="Times New Roman" w:hAnsi="Times New Roman" w:cs="Times New Roman"/>
          <w:sz w:val="24"/>
          <w:szCs w:val="24"/>
          <w:lang w:val="es-ES"/>
        </w:rPr>
        <w:t>;</w:t>
      </w:r>
      <w:r w:rsidR="00D7129D" w:rsidRPr="00DC4A4D">
        <w:rPr>
          <w:rFonts w:ascii="Times New Roman" w:hAnsi="Times New Roman" w:cs="Times New Roman"/>
          <w:sz w:val="24"/>
          <w:szCs w:val="24"/>
          <w:lang w:val="es-ES"/>
        </w:rPr>
        <w:t xml:space="preserve"> y,</w:t>
      </w:r>
    </w:p>
    <w:p w:rsidR="00FB3513" w:rsidRPr="00DC4A4D" w:rsidRDefault="00FB3513" w:rsidP="00FB3513">
      <w:pPr>
        <w:pStyle w:val="Prrafodelista"/>
        <w:numPr>
          <w:ilvl w:val="0"/>
          <w:numId w:val="2"/>
        </w:numPr>
        <w:spacing w:after="0"/>
        <w:jc w:val="both"/>
        <w:rPr>
          <w:rFonts w:ascii="Times New Roman" w:hAnsi="Times New Roman" w:cs="Times New Roman"/>
          <w:sz w:val="24"/>
          <w:szCs w:val="24"/>
          <w:lang w:val="es-ES"/>
        </w:rPr>
      </w:pPr>
      <w:r w:rsidRPr="00DC4A4D">
        <w:rPr>
          <w:rFonts w:ascii="Times New Roman" w:hAnsi="Times New Roman" w:cs="Times New Roman"/>
          <w:sz w:val="24"/>
          <w:szCs w:val="24"/>
          <w:lang w:val="es-ES"/>
        </w:rPr>
        <w:t>Otros incentivos que puedan crearse</w:t>
      </w:r>
      <w:r w:rsidR="00D7129D" w:rsidRPr="00DC4A4D">
        <w:rPr>
          <w:rFonts w:ascii="Times New Roman" w:hAnsi="Times New Roman" w:cs="Times New Roman"/>
          <w:sz w:val="24"/>
          <w:szCs w:val="24"/>
          <w:lang w:val="es-ES"/>
        </w:rPr>
        <w:t xml:space="preserve">, y que sean aprobados por el </w:t>
      </w:r>
      <w:r w:rsidR="00983202" w:rsidRPr="00DC4A4D">
        <w:rPr>
          <w:rFonts w:ascii="Times New Roman" w:hAnsi="Times New Roman" w:cs="Times New Roman"/>
          <w:sz w:val="24"/>
          <w:szCs w:val="24"/>
          <w:lang w:val="es-ES"/>
        </w:rPr>
        <w:t>Comité Provincial d</w:t>
      </w:r>
      <w:r w:rsidR="00D7129D" w:rsidRPr="00DC4A4D">
        <w:rPr>
          <w:rFonts w:ascii="Times New Roman" w:hAnsi="Times New Roman" w:cs="Times New Roman"/>
          <w:sz w:val="24"/>
          <w:szCs w:val="24"/>
          <w:lang w:val="es-ES"/>
        </w:rPr>
        <w:t>e Gestión Ambiental</w:t>
      </w:r>
      <w:r w:rsidRPr="00DC4A4D">
        <w:rPr>
          <w:rFonts w:ascii="Times New Roman" w:hAnsi="Times New Roman" w:cs="Times New Roman"/>
          <w:sz w:val="24"/>
          <w:szCs w:val="24"/>
          <w:lang w:val="es-ES"/>
        </w:rPr>
        <w:t>.</w:t>
      </w:r>
    </w:p>
    <w:p w:rsidR="00EF5884" w:rsidRPr="00DC4A4D" w:rsidRDefault="00EF5884" w:rsidP="00FB3513">
      <w:pPr>
        <w:spacing w:after="0"/>
        <w:jc w:val="center"/>
        <w:rPr>
          <w:rFonts w:ascii="Times New Roman" w:hAnsi="Times New Roman" w:cs="Times New Roman"/>
          <w:b/>
          <w:sz w:val="24"/>
          <w:szCs w:val="24"/>
          <w:lang w:val="es-ES"/>
        </w:rPr>
      </w:pPr>
    </w:p>
    <w:p w:rsidR="00FB3513" w:rsidRPr="00623E25" w:rsidRDefault="00FB3513" w:rsidP="00FB3513">
      <w:pPr>
        <w:spacing w:after="0"/>
        <w:jc w:val="center"/>
        <w:rPr>
          <w:rFonts w:ascii="Times New Roman" w:hAnsi="Times New Roman" w:cs="Times New Roman"/>
          <w:b/>
          <w:sz w:val="24"/>
          <w:szCs w:val="24"/>
          <w:lang w:val="es-ES"/>
        </w:rPr>
      </w:pPr>
      <w:r w:rsidRPr="00623E25">
        <w:rPr>
          <w:rFonts w:ascii="Times New Roman" w:hAnsi="Times New Roman" w:cs="Times New Roman"/>
          <w:b/>
          <w:sz w:val="24"/>
          <w:szCs w:val="24"/>
          <w:lang w:val="es-ES"/>
        </w:rPr>
        <w:t xml:space="preserve">DISPOSICIONES GENERALES </w:t>
      </w:r>
    </w:p>
    <w:p w:rsidR="00FB3513" w:rsidRPr="00623E25" w:rsidRDefault="00FB3513" w:rsidP="006C002A">
      <w:pPr>
        <w:pStyle w:val="Sinespaciado"/>
        <w:rPr>
          <w:lang w:val="es-ES"/>
        </w:rPr>
      </w:pPr>
    </w:p>
    <w:p w:rsidR="00FB3513" w:rsidRPr="00DC4A4D" w:rsidRDefault="00FB3513" w:rsidP="00FB3513">
      <w:pPr>
        <w:spacing w:after="0"/>
        <w:jc w:val="both"/>
        <w:rPr>
          <w:rFonts w:ascii="Times New Roman" w:hAnsi="Times New Roman" w:cs="Times New Roman"/>
          <w:sz w:val="24"/>
          <w:szCs w:val="24"/>
          <w:lang w:val="es-ES"/>
        </w:rPr>
      </w:pPr>
      <w:r w:rsidRPr="00DC4A4D">
        <w:rPr>
          <w:rFonts w:ascii="Times New Roman" w:hAnsi="Times New Roman" w:cs="Times New Roman"/>
          <w:b/>
          <w:sz w:val="24"/>
          <w:szCs w:val="24"/>
          <w:lang w:val="es-ES"/>
        </w:rPr>
        <w:t xml:space="preserve">DISPOSICIÓN PRIMERA.- </w:t>
      </w:r>
      <w:r w:rsidRPr="00DC4A4D">
        <w:rPr>
          <w:rFonts w:ascii="Times New Roman" w:hAnsi="Times New Roman" w:cs="Times New Roman"/>
          <w:sz w:val="24"/>
          <w:szCs w:val="24"/>
          <w:lang w:val="es-ES"/>
        </w:rPr>
        <w:t xml:space="preserve">La Dirección de Gestión Ambiental del GAD Provincial de Carchi en el plazo de 180 días contados desde la sanción de esta ordenanza por el Prefecto, </w:t>
      </w:r>
      <w:r w:rsidR="008E667C" w:rsidRPr="00DC4A4D">
        <w:rPr>
          <w:rFonts w:ascii="Times New Roman" w:hAnsi="Times New Roman" w:cs="Times New Roman"/>
          <w:sz w:val="24"/>
          <w:szCs w:val="24"/>
          <w:lang w:val="es-ES"/>
        </w:rPr>
        <w:t>presentará</w:t>
      </w:r>
      <w:r w:rsidR="00EF5884" w:rsidRPr="00DC4A4D">
        <w:rPr>
          <w:rFonts w:ascii="Times New Roman" w:hAnsi="Times New Roman" w:cs="Times New Roman"/>
          <w:sz w:val="24"/>
          <w:szCs w:val="24"/>
          <w:lang w:val="es-ES"/>
        </w:rPr>
        <w:t xml:space="preserve"> </w:t>
      </w:r>
      <w:r w:rsidRPr="00DC4A4D">
        <w:rPr>
          <w:rFonts w:ascii="Times New Roman" w:hAnsi="Times New Roman" w:cs="Times New Roman"/>
          <w:sz w:val="24"/>
          <w:szCs w:val="24"/>
          <w:lang w:val="es-ES"/>
        </w:rPr>
        <w:t>los estudios de alternativas de manejo para el Área de Conservaci</w:t>
      </w:r>
      <w:r w:rsidR="00BD69FC">
        <w:rPr>
          <w:rFonts w:ascii="Times New Roman" w:hAnsi="Times New Roman" w:cs="Times New Roman"/>
          <w:sz w:val="24"/>
          <w:szCs w:val="24"/>
          <w:lang w:val="es-ES"/>
        </w:rPr>
        <w:t xml:space="preserve">ón y Uso Sustentable </w:t>
      </w:r>
      <w:r w:rsidR="00245DFB">
        <w:rPr>
          <w:rFonts w:ascii="Times New Roman" w:hAnsi="Times New Roman" w:cs="Times New Roman"/>
          <w:sz w:val="24"/>
          <w:szCs w:val="24"/>
          <w:lang w:val="es-ES"/>
        </w:rPr>
        <w:t>Provincial;</w:t>
      </w:r>
      <w:r w:rsidR="0067224F" w:rsidRPr="00DC4A4D">
        <w:rPr>
          <w:rFonts w:ascii="Times New Roman" w:hAnsi="Times New Roman" w:cs="Times New Roman"/>
          <w:sz w:val="24"/>
          <w:szCs w:val="24"/>
          <w:lang w:val="es-ES"/>
        </w:rPr>
        <w:t xml:space="preserve"> </w:t>
      </w:r>
      <w:r w:rsidR="00A02FE1">
        <w:rPr>
          <w:rFonts w:ascii="Times New Roman" w:hAnsi="Times New Roman" w:cs="Times New Roman"/>
          <w:sz w:val="24"/>
          <w:szCs w:val="24"/>
          <w:lang w:val="es-ES"/>
        </w:rPr>
        <w:t>a</w:t>
      </w:r>
      <w:r w:rsidR="00623E25" w:rsidRPr="00DC4A4D">
        <w:rPr>
          <w:rFonts w:ascii="Times New Roman" w:hAnsi="Times New Roman" w:cs="Times New Roman"/>
          <w:sz w:val="24"/>
          <w:szCs w:val="24"/>
          <w:lang w:val="es-ES"/>
        </w:rPr>
        <w:t>sí como el reglamento a la presente ordenanza</w:t>
      </w:r>
      <w:r w:rsidR="00DC4A4D">
        <w:rPr>
          <w:rFonts w:ascii="Times New Roman" w:hAnsi="Times New Roman" w:cs="Times New Roman"/>
          <w:sz w:val="24"/>
          <w:szCs w:val="24"/>
          <w:lang w:val="es-ES"/>
        </w:rPr>
        <w:t>.</w:t>
      </w:r>
    </w:p>
    <w:p w:rsidR="00FB3513" w:rsidRPr="00623E25" w:rsidRDefault="00FB3513" w:rsidP="006C002A">
      <w:pPr>
        <w:pStyle w:val="Sinespaciado"/>
        <w:rPr>
          <w:lang w:val="es-ES"/>
        </w:rPr>
      </w:pPr>
    </w:p>
    <w:p w:rsidR="00FB3513" w:rsidRPr="00623E25"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DISPOSICIÓN SEGUNDA.-</w:t>
      </w:r>
      <w:r w:rsidRPr="00623E25">
        <w:rPr>
          <w:rFonts w:ascii="Times New Roman" w:hAnsi="Times New Roman" w:cs="Times New Roman"/>
          <w:sz w:val="24"/>
          <w:szCs w:val="24"/>
          <w:lang w:val="es-ES"/>
        </w:rPr>
        <w:t xml:space="preserve"> Paralelamente a la preparación de los estudios de alternativas de manejo, se conformará el Comité de Gestión del Área de Conservación y Uso Sustentable Provincial con la participación de los </w:t>
      </w:r>
      <w:r w:rsidR="00BD69FC">
        <w:rPr>
          <w:rFonts w:ascii="Times New Roman" w:hAnsi="Times New Roman" w:cs="Times New Roman"/>
          <w:sz w:val="24"/>
          <w:szCs w:val="24"/>
          <w:lang w:val="es-ES"/>
        </w:rPr>
        <w:t>diferentes actores</w:t>
      </w:r>
      <w:r w:rsidRPr="00623E25">
        <w:rPr>
          <w:rFonts w:ascii="Times New Roman" w:hAnsi="Times New Roman" w:cs="Times New Roman"/>
          <w:sz w:val="24"/>
          <w:szCs w:val="24"/>
          <w:lang w:val="es-ES"/>
        </w:rPr>
        <w:t>.</w:t>
      </w:r>
    </w:p>
    <w:p w:rsidR="00FB3513" w:rsidRPr="00623E25" w:rsidRDefault="00FB3513" w:rsidP="006C002A">
      <w:pPr>
        <w:pStyle w:val="Sinespaciado"/>
        <w:rPr>
          <w:lang w:val="es-ES"/>
        </w:rPr>
      </w:pPr>
    </w:p>
    <w:p w:rsidR="00FB3513" w:rsidRDefault="00FB3513" w:rsidP="00FB3513">
      <w:pPr>
        <w:spacing w:after="0"/>
        <w:jc w:val="both"/>
        <w:rPr>
          <w:rFonts w:ascii="Times New Roman" w:hAnsi="Times New Roman" w:cs="Times New Roman"/>
          <w:sz w:val="24"/>
          <w:szCs w:val="24"/>
          <w:lang w:val="es-ES"/>
        </w:rPr>
      </w:pPr>
      <w:r w:rsidRPr="00765EDA">
        <w:rPr>
          <w:rFonts w:ascii="Times New Roman" w:hAnsi="Times New Roman" w:cs="Times New Roman"/>
          <w:b/>
          <w:sz w:val="24"/>
          <w:szCs w:val="24"/>
          <w:lang w:val="es-ES"/>
        </w:rPr>
        <w:t>DISPOSICIÓN TERCERA.-</w:t>
      </w:r>
      <w:r w:rsidRPr="00765EDA">
        <w:rPr>
          <w:rFonts w:ascii="Times New Roman" w:hAnsi="Times New Roman" w:cs="Times New Roman"/>
          <w:sz w:val="24"/>
          <w:szCs w:val="24"/>
          <w:lang w:val="es-ES"/>
        </w:rPr>
        <w:t xml:space="preserve"> El Plan de Manejo del Área de Conservación y Uso Sustentable Provincial será elaborado por </w:t>
      </w:r>
      <w:r w:rsidR="00623E25" w:rsidRPr="00765EDA">
        <w:rPr>
          <w:rFonts w:ascii="Times New Roman" w:hAnsi="Times New Roman" w:cs="Times New Roman"/>
          <w:sz w:val="24"/>
          <w:szCs w:val="24"/>
          <w:lang w:val="es-ES"/>
        </w:rPr>
        <w:t>el</w:t>
      </w:r>
      <w:r w:rsidR="0067224F" w:rsidRPr="00765EDA">
        <w:rPr>
          <w:rFonts w:ascii="Times New Roman" w:hAnsi="Times New Roman" w:cs="Times New Roman"/>
          <w:sz w:val="24"/>
          <w:szCs w:val="24"/>
          <w:lang w:val="es-ES"/>
        </w:rPr>
        <w:t xml:space="preserve"> </w:t>
      </w:r>
      <w:r w:rsidR="00623E25" w:rsidRPr="00765EDA">
        <w:rPr>
          <w:rFonts w:ascii="Times New Roman" w:hAnsi="Times New Roman" w:cs="Times New Roman"/>
          <w:sz w:val="24"/>
          <w:szCs w:val="24"/>
          <w:lang w:val="es-ES"/>
        </w:rPr>
        <w:t xml:space="preserve">GAD </w:t>
      </w:r>
      <w:r w:rsidR="00765EDA" w:rsidRPr="00765EDA">
        <w:rPr>
          <w:rFonts w:ascii="Times New Roman" w:hAnsi="Times New Roman" w:cs="Times New Roman"/>
          <w:sz w:val="24"/>
          <w:szCs w:val="24"/>
          <w:lang w:val="es-ES"/>
        </w:rPr>
        <w:t xml:space="preserve">de la </w:t>
      </w:r>
      <w:r w:rsidR="00623E25" w:rsidRPr="00765EDA">
        <w:rPr>
          <w:rFonts w:ascii="Times New Roman" w:hAnsi="Times New Roman" w:cs="Times New Roman"/>
          <w:sz w:val="24"/>
          <w:szCs w:val="24"/>
          <w:lang w:val="es-ES"/>
        </w:rPr>
        <w:t>Provincia del</w:t>
      </w:r>
      <w:r w:rsidRPr="00765EDA">
        <w:rPr>
          <w:rFonts w:ascii="Times New Roman" w:hAnsi="Times New Roman" w:cs="Times New Roman"/>
          <w:sz w:val="24"/>
          <w:szCs w:val="24"/>
          <w:lang w:val="es-ES"/>
        </w:rPr>
        <w:t xml:space="preserve"> Carchi, instrumento que deberá estar listo para su socialización ante los d</w:t>
      </w:r>
      <w:r w:rsidR="00BD69FC">
        <w:rPr>
          <w:rFonts w:ascii="Times New Roman" w:hAnsi="Times New Roman" w:cs="Times New Roman"/>
          <w:sz w:val="24"/>
          <w:szCs w:val="24"/>
          <w:lang w:val="es-ES"/>
        </w:rPr>
        <w:t xml:space="preserve">iferentes actores </w:t>
      </w:r>
      <w:r w:rsidRPr="00765EDA">
        <w:rPr>
          <w:rFonts w:ascii="Times New Roman" w:hAnsi="Times New Roman" w:cs="Times New Roman"/>
          <w:sz w:val="24"/>
          <w:szCs w:val="24"/>
          <w:lang w:val="es-ES"/>
        </w:rPr>
        <w:t>del proceso, en un plazo no mayor a los 180 días contados desde la vigencia de esta ordenanza.</w:t>
      </w:r>
    </w:p>
    <w:p w:rsidR="002E6CF3" w:rsidRDefault="002E6CF3" w:rsidP="00FB3513">
      <w:pPr>
        <w:spacing w:after="0"/>
        <w:jc w:val="both"/>
        <w:rPr>
          <w:rFonts w:ascii="Times New Roman" w:hAnsi="Times New Roman" w:cs="Times New Roman"/>
          <w:sz w:val="24"/>
          <w:szCs w:val="24"/>
          <w:lang w:val="es-ES"/>
        </w:rPr>
      </w:pPr>
    </w:p>
    <w:p w:rsidR="002E6CF3" w:rsidRDefault="002E6CF3" w:rsidP="002E6CF3">
      <w:pPr>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DISPOSICIONES TRANSITORIAS</w:t>
      </w:r>
    </w:p>
    <w:p w:rsidR="002E6CF3" w:rsidRPr="00765EDA" w:rsidRDefault="002E6CF3" w:rsidP="00FB3513">
      <w:pPr>
        <w:spacing w:after="0"/>
        <w:jc w:val="both"/>
        <w:rPr>
          <w:rFonts w:ascii="Times New Roman" w:hAnsi="Times New Roman" w:cs="Times New Roman"/>
          <w:sz w:val="24"/>
          <w:szCs w:val="24"/>
          <w:lang w:val="es-ES"/>
        </w:rPr>
      </w:pPr>
    </w:p>
    <w:p w:rsidR="00FB3513" w:rsidRPr="00623E25" w:rsidRDefault="00FB3513" w:rsidP="006C002A">
      <w:pPr>
        <w:pStyle w:val="Sinespaciado"/>
        <w:rPr>
          <w:lang w:val="es-ES"/>
        </w:rPr>
      </w:pPr>
    </w:p>
    <w:p w:rsidR="00FB3513" w:rsidRDefault="00FB3513" w:rsidP="00FB3513">
      <w:pPr>
        <w:spacing w:after="0"/>
        <w:jc w:val="both"/>
        <w:rPr>
          <w:rFonts w:ascii="Times New Roman" w:hAnsi="Times New Roman" w:cs="Times New Roman"/>
          <w:sz w:val="24"/>
          <w:szCs w:val="24"/>
          <w:lang w:val="es-ES"/>
        </w:rPr>
      </w:pPr>
      <w:r w:rsidRPr="00623E25">
        <w:rPr>
          <w:rFonts w:ascii="Times New Roman" w:hAnsi="Times New Roman" w:cs="Times New Roman"/>
          <w:b/>
          <w:sz w:val="24"/>
          <w:szCs w:val="24"/>
          <w:lang w:val="es-ES"/>
        </w:rPr>
        <w:t xml:space="preserve">DISPOSICIÓN </w:t>
      </w:r>
      <w:r w:rsidR="00A57686">
        <w:rPr>
          <w:rFonts w:ascii="Times New Roman" w:hAnsi="Times New Roman" w:cs="Times New Roman"/>
          <w:b/>
          <w:sz w:val="24"/>
          <w:szCs w:val="24"/>
          <w:lang w:val="es-ES"/>
        </w:rPr>
        <w:t>PRIMERA</w:t>
      </w:r>
      <w:r w:rsidRPr="00623E25">
        <w:rPr>
          <w:rFonts w:ascii="Times New Roman" w:hAnsi="Times New Roman" w:cs="Times New Roman"/>
          <w:b/>
          <w:sz w:val="24"/>
          <w:szCs w:val="24"/>
          <w:lang w:val="es-ES"/>
        </w:rPr>
        <w:t>.-</w:t>
      </w:r>
      <w:r w:rsidRPr="00623E25">
        <w:rPr>
          <w:rFonts w:ascii="Times New Roman" w:hAnsi="Times New Roman" w:cs="Times New Roman"/>
          <w:sz w:val="24"/>
          <w:szCs w:val="24"/>
          <w:lang w:val="es-ES"/>
        </w:rPr>
        <w:t xml:space="preserve"> En los Planes de Desarrollo y Ordenamiento Territorial correspondientes a los diferentes niveles de Gobiernos Autónomos Descentralizados, se incorporarán los límites del Área de Conservación y Uso Sustentable Provincial en la categoría de Área de Protección y Uso Sustentable Provincial, con el fin de singularizar su vocación o aptitud de conservación de recursos naturales.</w:t>
      </w:r>
    </w:p>
    <w:p w:rsidR="00F67D76" w:rsidRDefault="00F67D76" w:rsidP="00FB3513">
      <w:pPr>
        <w:spacing w:after="0"/>
        <w:jc w:val="both"/>
        <w:rPr>
          <w:rFonts w:ascii="Times New Roman" w:hAnsi="Times New Roman" w:cs="Times New Roman"/>
          <w:b/>
          <w:sz w:val="24"/>
          <w:szCs w:val="24"/>
          <w:lang w:val="es-ES"/>
        </w:rPr>
      </w:pPr>
    </w:p>
    <w:p w:rsidR="00F67D76" w:rsidRPr="00F67D76" w:rsidRDefault="00F67D76" w:rsidP="00FB3513">
      <w:pPr>
        <w:spacing w:after="0"/>
        <w:jc w:val="both"/>
        <w:rPr>
          <w:rFonts w:ascii="Times New Roman" w:hAnsi="Times New Roman" w:cs="Times New Roman"/>
          <w:b/>
          <w:sz w:val="24"/>
          <w:szCs w:val="24"/>
          <w:lang w:val="es-ES"/>
        </w:rPr>
      </w:pPr>
      <w:r w:rsidRPr="00F67D76">
        <w:rPr>
          <w:rFonts w:ascii="Times New Roman" w:hAnsi="Times New Roman" w:cs="Times New Roman"/>
          <w:b/>
          <w:sz w:val="24"/>
          <w:szCs w:val="24"/>
          <w:lang w:val="es-ES"/>
        </w:rPr>
        <w:t xml:space="preserve">DISPOSICION </w:t>
      </w:r>
      <w:r w:rsidR="00A57686">
        <w:rPr>
          <w:rFonts w:ascii="Times New Roman" w:hAnsi="Times New Roman" w:cs="Times New Roman"/>
          <w:b/>
          <w:sz w:val="24"/>
          <w:szCs w:val="24"/>
          <w:lang w:val="es-ES"/>
        </w:rPr>
        <w:t>SEGUNDA</w:t>
      </w:r>
      <w:r w:rsidRPr="00F67D76">
        <w:rPr>
          <w:rFonts w:ascii="Times New Roman" w:hAnsi="Times New Roman" w:cs="Times New Roman"/>
          <w:b/>
          <w:sz w:val="24"/>
          <w:szCs w:val="24"/>
          <w:lang w:val="es-ES"/>
        </w:rPr>
        <w:t xml:space="preserve">.- </w:t>
      </w:r>
      <w:r w:rsidRPr="00F67D76">
        <w:rPr>
          <w:rFonts w:ascii="Times New Roman" w:hAnsi="Times New Roman" w:cs="Times New Roman"/>
          <w:sz w:val="24"/>
          <w:szCs w:val="24"/>
          <w:lang w:val="es-ES"/>
        </w:rPr>
        <w:t xml:space="preserve">Se establezca </w:t>
      </w:r>
      <w:r>
        <w:rPr>
          <w:rFonts w:ascii="Times New Roman" w:hAnsi="Times New Roman" w:cs="Times New Roman"/>
          <w:sz w:val="24"/>
          <w:szCs w:val="24"/>
          <w:lang w:val="es-ES"/>
        </w:rPr>
        <w:t xml:space="preserve">el </w:t>
      </w:r>
      <w:r w:rsidRPr="00F67D76">
        <w:rPr>
          <w:rFonts w:ascii="Times New Roman" w:hAnsi="Times New Roman" w:cs="Times New Roman"/>
          <w:sz w:val="24"/>
          <w:szCs w:val="24"/>
          <w:lang w:val="es-ES"/>
        </w:rPr>
        <w:t>respeto a</w:t>
      </w:r>
      <w:r>
        <w:rPr>
          <w:rFonts w:ascii="Times New Roman" w:hAnsi="Times New Roman" w:cs="Times New Roman"/>
          <w:sz w:val="24"/>
          <w:szCs w:val="24"/>
          <w:lang w:val="es-ES"/>
        </w:rPr>
        <w:t xml:space="preserve"> las </w:t>
      </w:r>
      <w:r w:rsidRPr="00F67D76">
        <w:rPr>
          <w:rFonts w:ascii="Times New Roman" w:hAnsi="Times New Roman" w:cs="Times New Roman"/>
          <w:sz w:val="24"/>
          <w:szCs w:val="24"/>
          <w:lang w:val="es-ES"/>
        </w:rPr>
        <w:t xml:space="preserve">ordenanzas, </w:t>
      </w:r>
      <w:r>
        <w:rPr>
          <w:rFonts w:ascii="Times New Roman" w:hAnsi="Times New Roman" w:cs="Times New Roman"/>
          <w:sz w:val="24"/>
          <w:szCs w:val="24"/>
          <w:lang w:val="es-ES"/>
        </w:rPr>
        <w:t xml:space="preserve">acuerdos y </w:t>
      </w:r>
      <w:r w:rsidRPr="00F67D76">
        <w:rPr>
          <w:rFonts w:ascii="Times New Roman" w:hAnsi="Times New Roman" w:cs="Times New Roman"/>
          <w:sz w:val="24"/>
          <w:szCs w:val="24"/>
          <w:lang w:val="es-ES"/>
        </w:rPr>
        <w:t xml:space="preserve">convenios, </w:t>
      </w:r>
      <w:r>
        <w:rPr>
          <w:rFonts w:ascii="Times New Roman" w:hAnsi="Times New Roman" w:cs="Times New Roman"/>
          <w:sz w:val="24"/>
          <w:szCs w:val="24"/>
          <w:lang w:val="es-ES"/>
        </w:rPr>
        <w:t xml:space="preserve">que </w:t>
      </w:r>
      <w:r w:rsidRPr="00F67D76">
        <w:rPr>
          <w:rFonts w:ascii="Times New Roman" w:hAnsi="Times New Roman" w:cs="Times New Roman"/>
          <w:sz w:val="24"/>
          <w:szCs w:val="24"/>
          <w:lang w:val="es-ES"/>
        </w:rPr>
        <w:t xml:space="preserve">previamente hayan sido expedidos </w:t>
      </w:r>
      <w:r>
        <w:rPr>
          <w:rFonts w:ascii="Times New Roman" w:hAnsi="Times New Roman" w:cs="Times New Roman"/>
          <w:sz w:val="24"/>
          <w:szCs w:val="24"/>
          <w:lang w:val="es-ES"/>
        </w:rPr>
        <w:t>en cada una de las jurisdicciones territoriales en el mismo sentido.</w:t>
      </w:r>
    </w:p>
    <w:p w:rsidR="000D0930" w:rsidRDefault="000D0930" w:rsidP="00FB3513">
      <w:pPr>
        <w:spacing w:after="0"/>
        <w:jc w:val="both"/>
        <w:rPr>
          <w:rFonts w:ascii="Times New Roman" w:hAnsi="Times New Roman" w:cs="Times New Roman"/>
          <w:sz w:val="24"/>
          <w:szCs w:val="24"/>
          <w:lang w:val="es-ES"/>
        </w:rPr>
      </w:pPr>
    </w:p>
    <w:p w:rsidR="002E6CF3" w:rsidRDefault="000D0930" w:rsidP="002E6CF3">
      <w:pPr>
        <w:spacing w:after="0"/>
        <w:ind w:left="1416" w:firstLine="708"/>
        <w:jc w:val="both"/>
        <w:rPr>
          <w:rFonts w:ascii="Times New Roman" w:hAnsi="Times New Roman" w:cs="Times New Roman"/>
          <w:b/>
          <w:sz w:val="24"/>
          <w:szCs w:val="24"/>
          <w:lang w:val="es-ES"/>
        </w:rPr>
      </w:pPr>
      <w:r w:rsidRPr="00765EDA">
        <w:rPr>
          <w:rFonts w:ascii="Times New Roman" w:hAnsi="Times New Roman" w:cs="Times New Roman"/>
          <w:b/>
          <w:sz w:val="24"/>
          <w:szCs w:val="24"/>
          <w:lang w:val="es-ES"/>
        </w:rPr>
        <w:t>DISPOSICIÓN FINAL</w:t>
      </w:r>
    </w:p>
    <w:p w:rsidR="002E6CF3" w:rsidRDefault="002E6CF3" w:rsidP="002E6CF3">
      <w:pPr>
        <w:spacing w:after="0"/>
        <w:ind w:left="1416" w:firstLine="708"/>
        <w:jc w:val="both"/>
        <w:rPr>
          <w:rFonts w:ascii="Times New Roman" w:hAnsi="Times New Roman" w:cs="Times New Roman"/>
          <w:b/>
          <w:sz w:val="24"/>
          <w:szCs w:val="24"/>
          <w:lang w:val="es-ES"/>
        </w:rPr>
      </w:pPr>
    </w:p>
    <w:p w:rsidR="00A15B64" w:rsidRPr="00765EDA" w:rsidRDefault="00245DFB" w:rsidP="00765EDA">
      <w:pPr>
        <w:spacing w:after="0"/>
        <w:jc w:val="both"/>
        <w:rPr>
          <w:rFonts w:ascii="Times New Roman" w:hAnsi="Times New Roman" w:cs="Times New Roman"/>
          <w:b/>
          <w:sz w:val="24"/>
          <w:szCs w:val="24"/>
          <w:lang w:val="es-ES"/>
        </w:rPr>
      </w:pPr>
      <w:r>
        <w:rPr>
          <w:rFonts w:ascii="Times New Roman" w:hAnsi="Times New Roman" w:cs="Times New Roman"/>
          <w:sz w:val="24"/>
          <w:szCs w:val="24"/>
          <w:lang w:val="es-ES"/>
        </w:rPr>
        <w:t>L</w:t>
      </w:r>
      <w:r w:rsidR="000D0930" w:rsidRPr="00765EDA">
        <w:rPr>
          <w:rFonts w:ascii="Times New Roman" w:hAnsi="Times New Roman" w:cs="Times New Roman"/>
          <w:sz w:val="24"/>
          <w:szCs w:val="24"/>
          <w:lang w:val="es-ES"/>
        </w:rPr>
        <w:t>a Presente ordenanza entrará en vigencia a partir de su aprobación sin perjuicio de su publicación en el Registro Oficial.</w:t>
      </w:r>
    </w:p>
    <w:sectPr w:rsidR="00A15B64" w:rsidRPr="00765EDA" w:rsidSect="00EF5884">
      <w:type w:val="continuous"/>
      <w:pgSz w:w="11906" w:h="16838"/>
      <w:pgMar w:top="1668"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6D" w:rsidRDefault="0060436D">
      <w:pPr>
        <w:spacing w:after="0" w:line="240" w:lineRule="auto"/>
      </w:pPr>
      <w:r>
        <w:separator/>
      </w:r>
    </w:p>
  </w:endnote>
  <w:endnote w:type="continuationSeparator" w:id="0">
    <w:p w:rsidR="0060436D" w:rsidRDefault="0060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6D" w:rsidRDefault="0060436D">
      <w:pPr>
        <w:spacing w:after="0" w:line="240" w:lineRule="auto"/>
      </w:pPr>
      <w:r>
        <w:separator/>
      </w:r>
    </w:p>
  </w:footnote>
  <w:footnote w:type="continuationSeparator" w:id="0">
    <w:p w:rsidR="0060436D" w:rsidRDefault="00604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DB" w:rsidRDefault="00FB3513">
    <w:pPr>
      <w:pStyle w:val="Encabezado"/>
      <w:rPr>
        <w:noProof/>
      </w:rPr>
    </w:pPr>
    <w:r w:rsidRPr="00D54CAB">
      <w:rPr>
        <w:noProof/>
      </w:rPr>
      <w:drawing>
        <wp:anchor distT="0" distB="0" distL="114300" distR="114300" simplePos="0" relativeHeight="251659264" behindDoc="1" locked="0" layoutInCell="1" allowOverlap="1">
          <wp:simplePos x="0" y="0"/>
          <wp:positionH relativeFrom="column">
            <wp:posOffset>-1087120</wp:posOffset>
          </wp:positionH>
          <wp:positionV relativeFrom="paragraph">
            <wp:posOffset>-1017905</wp:posOffset>
          </wp:positionV>
          <wp:extent cx="7590790" cy="1114679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1146790"/>
                  </a:xfrm>
                  <a:prstGeom prst="rect">
                    <a:avLst/>
                  </a:prstGeom>
                </pic:spPr>
              </pic:pic>
            </a:graphicData>
          </a:graphic>
        </wp:anchor>
      </w:drawing>
    </w:r>
  </w:p>
  <w:p w:rsidR="00851BD3" w:rsidRDefault="000A1A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6DB1"/>
    <w:multiLevelType w:val="hybridMultilevel"/>
    <w:tmpl w:val="614036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BCC6FF8"/>
    <w:multiLevelType w:val="hybridMultilevel"/>
    <w:tmpl w:val="7AAEE85A"/>
    <w:lvl w:ilvl="0" w:tplc="6EA8C00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052C22"/>
    <w:multiLevelType w:val="hybridMultilevel"/>
    <w:tmpl w:val="9CE0C6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F5F3D91"/>
    <w:multiLevelType w:val="hybridMultilevel"/>
    <w:tmpl w:val="D76610D6"/>
    <w:lvl w:ilvl="0" w:tplc="30C8E83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13"/>
    <w:rsid w:val="00002FCE"/>
    <w:rsid w:val="00014A9C"/>
    <w:rsid w:val="000A1AF5"/>
    <w:rsid w:val="000D0930"/>
    <w:rsid w:val="00183DE5"/>
    <w:rsid w:val="002031A8"/>
    <w:rsid w:val="0020762A"/>
    <w:rsid w:val="0024488C"/>
    <w:rsid w:val="00245DFB"/>
    <w:rsid w:val="00260863"/>
    <w:rsid w:val="00266AA5"/>
    <w:rsid w:val="002E6CF3"/>
    <w:rsid w:val="002F73EA"/>
    <w:rsid w:val="003610C4"/>
    <w:rsid w:val="003820A9"/>
    <w:rsid w:val="003A7FF6"/>
    <w:rsid w:val="003B3C95"/>
    <w:rsid w:val="003C03F7"/>
    <w:rsid w:val="003C06A8"/>
    <w:rsid w:val="003E4C08"/>
    <w:rsid w:val="00423A68"/>
    <w:rsid w:val="00432953"/>
    <w:rsid w:val="00484766"/>
    <w:rsid w:val="004B10D4"/>
    <w:rsid w:val="004F112E"/>
    <w:rsid w:val="005003AB"/>
    <w:rsid w:val="00515D1F"/>
    <w:rsid w:val="005160EA"/>
    <w:rsid w:val="00517C72"/>
    <w:rsid w:val="00533C5A"/>
    <w:rsid w:val="00561DA9"/>
    <w:rsid w:val="005A3DAB"/>
    <w:rsid w:val="005B1F26"/>
    <w:rsid w:val="0060436D"/>
    <w:rsid w:val="00617AA7"/>
    <w:rsid w:val="00623E25"/>
    <w:rsid w:val="00671C3F"/>
    <w:rsid w:val="0067224F"/>
    <w:rsid w:val="00697FCF"/>
    <w:rsid w:val="006C002A"/>
    <w:rsid w:val="006E0ADA"/>
    <w:rsid w:val="006F4CC7"/>
    <w:rsid w:val="00734984"/>
    <w:rsid w:val="00746714"/>
    <w:rsid w:val="00760126"/>
    <w:rsid w:val="00762E68"/>
    <w:rsid w:val="00765EDA"/>
    <w:rsid w:val="007C2BCC"/>
    <w:rsid w:val="007E1134"/>
    <w:rsid w:val="007F2358"/>
    <w:rsid w:val="00876FB1"/>
    <w:rsid w:val="008B0D91"/>
    <w:rsid w:val="008D45D6"/>
    <w:rsid w:val="008E2443"/>
    <w:rsid w:val="008E24C4"/>
    <w:rsid w:val="008E667C"/>
    <w:rsid w:val="009128C1"/>
    <w:rsid w:val="00932E0E"/>
    <w:rsid w:val="00965839"/>
    <w:rsid w:val="00983202"/>
    <w:rsid w:val="009903F2"/>
    <w:rsid w:val="009E36F3"/>
    <w:rsid w:val="009F4327"/>
    <w:rsid w:val="00A02FE1"/>
    <w:rsid w:val="00A140DF"/>
    <w:rsid w:val="00A15B64"/>
    <w:rsid w:val="00A57686"/>
    <w:rsid w:val="00A64624"/>
    <w:rsid w:val="00B44C20"/>
    <w:rsid w:val="00B80310"/>
    <w:rsid w:val="00BD69FC"/>
    <w:rsid w:val="00C14590"/>
    <w:rsid w:val="00C80FB6"/>
    <w:rsid w:val="00CD0A41"/>
    <w:rsid w:val="00CE0CB6"/>
    <w:rsid w:val="00D1737E"/>
    <w:rsid w:val="00D3525C"/>
    <w:rsid w:val="00D7129D"/>
    <w:rsid w:val="00D8207F"/>
    <w:rsid w:val="00D8251B"/>
    <w:rsid w:val="00DA2857"/>
    <w:rsid w:val="00DA42E8"/>
    <w:rsid w:val="00DC4A4D"/>
    <w:rsid w:val="00E06FE9"/>
    <w:rsid w:val="00E34388"/>
    <w:rsid w:val="00E54A06"/>
    <w:rsid w:val="00E63ECA"/>
    <w:rsid w:val="00E87559"/>
    <w:rsid w:val="00EB255A"/>
    <w:rsid w:val="00EF5884"/>
    <w:rsid w:val="00F13EBF"/>
    <w:rsid w:val="00F26DE4"/>
    <w:rsid w:val="00F53D5B"/>
    <w:rsid w:val="00F570D1"/>
    <w:rsid w:val="00F67D76"/>
    <w:rsid w:val="00F972D1"/>
    <w:rsid w:val="00FB3513"/>
    <w:rsid w:val="00FB54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BC563A-FDE8-4739-964C-D205DC8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513"/>
    <w:pPr>
      <w:ind w:left="720"/>
      <w:contextualSpacing/>
    </w:pPr>
  </w:style>
  <w:style w:type="paragraph" w:styleId="Encabezado">
    <w:name w:val="header"/>
    <w:basedOn w:val="Normal"/>
    <w:link w:val="EncabezadoCar"/>
    <w:uiPriority w:val="99"/>
    <w:unhideWhenUsed/>
    <w:rsid w:val="00FB3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513"/>
  </w:style>
  <w:style w:type="paragraph" w:styleId="Sinespaciado">
    <w:name w:val="No Spacing"/>
    <w:uiPriority w:val="1"/>
    <w:qFormat/>
    <w:rsid w:val="00623E25"/>
    <w:pPr>
      <w:spacing w:after="0" w:line="240" w:lineRule="auto"/>
    </w:pPr>
  </w:style>
  <w:style w:type="paragraph" w:styleId="Piedepgina">
    <w:name w:val="footer"/>
    <w:basedOn w:val="Normal"/>
    <w:link w:val="PiedepginaCar"/>
    <w:uiPriority w:val="99"/>
    <w:semiHidden/>
    <w:unhideWhenUsed/>
    <w:rsid w:val="00EF58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5884"/>
  </w:style>
  <w:style w:type="paragraph" w:styleId="Textodeglobo">
    <w:name w:val="Balloon Text"/>
    <w:basedOn w:val="Normal"/>
    <w:link w:val="TextodegloboCar"/>
    <w:uiPriority w:val="99"/>
    <w:semiHidden/>
    <w:unhideWhenUsed/>
    <w:rsid w:val="004B1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2019-02-22T17:00:00+00:00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1327</Value>
      <Value>1107</Value>
      <Value>763</Value>
    </TaxCatchAll>
    <c4e2ab2cc9354bbf9064eeb465a566ea xmlns="1ed4137b-41b2-488b-8250-6d369ec27664">
      <Terms xmlns="http://schemas.microsoft.com/office/infopath/2007/PartnerControls"/>
    </c4e2ab2cc9354bbf9064eeb465a566ea>
    <UndpProjectNo xmlns="1ed4137b-41b2-488b-8250-6d369ec27664">00075233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ECU</TermName>
          <TermId xmlns="http://schemas.microsoft.com/office/infopath/2007/PartnerControls">1ceead6c-1183-4b4d-bbb1-e6db7a30b818</TermId>
        </TermInfo>
      </Terms>
    </gc6531b704974d528487414686b72f6f>
    <_dlc_DocId xmlns="f1161f5b-24a3-4c2d-bc81-44cb9325e8ee">ATLASPDC-4-96723</_dlc_DocId>
    <_dlc_DocIdUrl xmlns="f1161f5b-24a3-4c2d-bc81-44cb9325e8ee">
      <Url>https://info.undp.org/docs/pdc/_layouts/DocIdRedir.aspx?ID=ATLASPDC-4-96723</Url>
      <Description>ATLASPDC-4-96723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2226176-00B6-4F8B-B510-E709DDA1A0D6}">
  <ds:schemaRefs>
    <ds:schemaRef ds:uri="http://schemas.openxmlformats.org/officeDocument/2006/bibliography"/>
  </ds:schemaRefs>
</ds:datastoreItem>
</file>

<file path=customXml/itemProps2.xml><?xml version="1.0" encoding="utf-8"?>
<ds:datastoreItem xmlns:ds="http://schemas.openxmlformats.org/officeDocument/2006/customXml" ds:itemID="{C88AB959-F215-4856-B40C-865C20746300}"/>
</file>

<file path=customXml/itemProps3.xml><?xml version="1.0" encoding="utf-8"?>
<ds:datastoreItem xmlns:ds="http://schemas.openxmlformats.org/officeDocument/2006/customXml" ds:itemID="{296A5E73-890A-4D08-970E-05F937343537}"/>
</file>

<file path=customXml/itemProps4.xml><?xml version="1.0" encoding="utf-8"?>
<ds:datastoreItem xmlns:ds="http://schemas.openxmlformats.org/officeDocument/2006/customXml" ds:itemID="{73BD39CC-D9FE-4387-8C1C-C0D00681623B}"/>
</file>

<file path=customXml/itemProps5.xml><?xml version="1.0" encoding="utf-8"?>
<ds:datastoreItem xmlns:ds="http://schemas.openxmlformats.org/officeDocument/2006/customXml" ds:itemID="{0737142D-04D6-4352-B500-5E129BEB7494}"/>
</file>

<file path=customXml/itemProps6.xml><?xml version="1.0" encoding="utf-8"?>
<ds:datastoreItem xmlns:ds="http://schemas.openxmlformats.org/officeDocument/2006/customXml" ds:itemID="{C7291C01-C8A9-4C32-A00C-9FA129CF67C1}"/>
</file>

<file path=docProps/app.xml><?xml version="1.0" encoding="utf-8"?>
<Properties xmlns="http://schemas.openxmlformats.org/officeDocument/2006/extended-properties" xmlns:vt="http://schemas.openxmlformats.org/officeDocument/2006/docPropsVTypes">
  <Template>Normal</Template>
  <TotalTime>1</TotalTime>
  <Pages>13</Pages>
  <Words>4427</Words>
  <Characters>24352</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creación ACUS coordillera oriental</dc:title>
  <dc:subject/>
  <dc:creator>Usuario</dc:creator>
  <cp:lastModifiedBy>cabrera rodriguez silvio benigno</cp:lastModifiedBy>
  <cp:revision>2</cp:revision>
  <cp:lastPrinted>2015-11-06T19:48:00Z</cp:lastPrinted>
  <dcterms:created xsi:type="dcterms:W3CDTF">2017-01-09T21:16:00Z</dcterms:created>
  <dcterms:modified xsi:type="dcterms:W3CDTF">2017-01-09T21:16:00Z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1327;#ECU|1ceead6c-1183-4b4d-bbb1-e6db7a30b818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8ab0df90-b54e-4414-bc4a-09cb7b7225e0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